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64C38" w14:textId="77777777" w:rsidR="00ED340C" w:rsidRDefault="00ED340C" w:rsidP="004D7220">
      <w:pPr>
        <w:pStyle w:val="BODY"/>
      </w:pPr>
    </w:p>
    <w:p w14:paraId="76C906E7" w14:textId="7F8508FA" w:rsidR="004D7220" w:rsidRDefault="004D7220" w:rsidP="004D7220">
      <w:pPr>
        <w:pStyle w:val="BODY"/>
      </w:pPr>
      <w:r>
        <w:t>BCBSND.me will make it easier for your employees to manage their benefits and navigate care starting in 2025. We'd like your support in sharing this message with your employees, to help get them excited about this new offering (including a mobile app) and get them engaged in their benefits. To make this easy for you to share, we've provided messages below that can be shared via email, intranet or through another means of your choosing. Please share the overall introduction to BCBSND.me before sharing wellness specific messaging.</w:t>
      </w:r>
    </w:p>
    <w:p w14:paraId="3B07B623" w14:textId="742DF9C4" w:rsidR="004D7220" w:rsidRDefault="004D7220" w:rsidP="00ED340C">
      <w:pPr>
        <w:pStyle w:val="BODY"/>
      </w:pPr>
      <w:r>
        <w:t>If you have questions, we're here to help. Just let us know what you need.</w:t>
      </w:r>
      <w:r w:rsidR="00944070">
        <w:t xml:space="preserve"> </w:t>
      </w:r>
    </w:p>
    <w:p w14:paraId="471A8328" w14:textId="77777777" w:rsidR="00ED340C" w:rsidRDefault="00ED340C" w:rsidP="00ED340C">
      <w:pPr>
        <w:pStyle w:val="Heading1"/>
      </w:pPr>
    </w:p>
    <w:p w14:paraId="55C9D7C6" w14:textId="2BC531F6" w:rsidR="004D7220" w:rsidRPr="00133198" w:rsidRDefault="004D7220" w:rsidP="00ED340C">
      <w:pPr>
        <w:pStyle w:val="Heading1"/>
      </w:pPr>
      <w:r w:rsidRPr="00133198">
        <w:t xml:space="preserve">Introduction </w:t>
      </w:r>
      <w:r w:rsidRPr="00ED340C">
        <w:t>to</w:t>
      </w:r>
      <w:r w:rsidRPr="00133198">
        <w:t xml:space="preserve"> BCBSND.me Messaging</w:t>
      </w:r>
    </w:p>
    <w:p w14:paraId="58234E92" w14:textId="445CAA42" w:rsidR="00133198" w:rsidRDefault="00133198" w:rsidP="00ED340C">
      <w:pPr>
        <w:pStyle w:val="Heading2"/>
      </w:pPr>
      <w:r w:rsidRPr="00133198">
        <w:t xml:space="preserve">Long Version </w:t>
      </w:r>
    </w:p>
    <w:p w14:paraId="7D5ADEBC" w14:textId="77777777" w:rsidR="005D46B7" w:rsidRDefault="005D46B7" w:rsidP="00133198">
      <w:pPr>
        <w:pStyle w:val="BOLD"/>
        <w:rPr>
          <w:rFonts w:eastAsia="Lato"/>
        </w:rPr>
      </w:pPr>
    </w:p>
    <w:p w14:paraId="278200D2" w14:textId="124BB491" w:rsidR="00133198" w:rsidRPr="00133198" w:rsidRDefault="00133198" w:rsidP="00133198">
      <w:pPr>
        <w:pStyle w:val="BOLD"/>
        <w:rPr>
          <w:rFonts w:eastAsia="Lato"/>
        </w:rPr>
      </w:pPr>
      <w:r w:rsidRPr="00133198">
        <w:rPr>
          <w:rFonts w:eastAsia="Lato"/>
        </w:rPr>
        <w:t>Meet BCBSND.me, your personalized health navigator</w:t>
      </w:r>
    </w:p>
    <w:p w14:paraId="7060F811" w14:textId="77777777" w:rsidR="00BB6428" w:rsidRPr="00BB6428" w:rsidRDefault="00BB6428" w:rsidP="00BB6428">
      <w:r w:rsidRPr="00BB6428">
        <w:t>Blue Cross Blue Shield of North Dakota (BCBSND) is launching a new digital tool–BCSND.me–that will make it easier for those on our BCBSND health plans to manage their benefits and navigate care. This tool combines benefit management, care navigation, well-being and wellness programs all in one place.</w:t>
      </w:r>
    </w:p>
    <w:p w14:paraId="088A05CB" w14:textId="77777777" w:rsidR="00133198" w:rsidRPr="00133198" w:rsidRDefault="00133198" w:rsidP="00133198">
      <w:r>
        <w:t>Available via</w:t>
      </w:r>
      <w:r w:rsidRPr="00133198">
        <w:t xml:space="preserve"> desktop and mobile app starting January 2025, BCBSND.me is a digital hub that brings health management programs and services together in a data-driven, personalized, guided experience. It will be a great resource to help you:</w:t>
      </w:r>
    </w:p>
    <w:p w14:paraId="320CE13D" w14:textId="77777777" w:rsidR="00133198" w:rsidRPr="00133198" w:rsidRDefault="00133198" w:rsidP="00133198">
      <w:pPr>
        <w:pStyle w:val="BULLETS"/>
        <w:rPr>
          <w:rFonts w:eastAsia="Lato"/>
        </w:rPr>
      </w:pPr>
      <w:r>
        <w:t>Navigate your benefits and take advantage of the</w:t>
      </w:r>
      <w:r w:rsidRPr="00133198">
        <w:rPr>
          <w:rFonts w:eastAsia="Lato"/>
        </w:rPr>
        <w:t xml:space="preserve"> programs available to you. </w:t>
      </w:r>
    </w:p>
    <w:p w14:paraId="3329A63F" w14:textId="77777777" w:rsidR="00133198" w:rsidRDefault="00133198" w:rsidP="00133198">
      <w:pPr>
        <w:pStyle w:val="BULLETS"/>
      </w:pPr>
      <w:r>
        <w:t>View your</w:t>
      </w:r>
      <w:r w:rsidRPr="00711EAE">
        <w:t xml:space="preserve"> medical claims</w:t>
      </w:r>
      <w:r>
        <w:t>.</w:t>
      </w:r>
    </w:p>
    <w:p w14:paraId="5FDB847E" w14:textId="77777777" w:rsidR="00133198" w:rsidRPr="00711EAE" w:rsidRDefault="00133198" w:rsidP="00133198">
      <w:pPr>
        <w:pStyle w:val="BULLETS"/>
      </w:pPr>
      <w:r w:rsidRPr="00133198">
        <w:rPr>
          <w:rFonts w:eastAsia="Lato"/>
        </w:rPr>
        <w:t>Receive provider recommendations, including the background and expertise that meet your specific needs and conditions.</w:t>
      </w:r>
    </w:p>
    <w:p w14:paraId="0376CC2A" w14:textId="77777777" w:rsidR="00133198" w:rsidRPr="00133198" w:rsidRDefault="00133198" w:rsidP="00133198">
      <w:pPr>
        <w:pStyle w:val="BULLETS"/>
        <w:rPr>
          <w:rFonts w:eastAsia="Lato"/>
        </w:rPr>
      </w:pPr>
      <w:r w:rsidRPr="00133198">
        <w:rPr>
          <w:rFonts w:eastAsia="Lato"/>
        </w:rPr>
        <w:t>Get timely, regular notifications that help you manage your health, such as annual exam reminders.</w:t>
      </w:r>
    </w:p>
    <w:p w14:paraId="7F831A6E" w14:textId="77777777" w:rsidR="00133198" w:rsidRPr="00133198" w:rsidRDefault="00133198" w:rsidP="00133198">
      <w:pPr>
        <w:pStyle w:val="BULLETS"/>
        <w:rPr>
          <w:rFonts w:eastAsia="Lato"/>
        </w:rPr>
      </w:pPr>
      <w:r w:rsidRPr="00133198">
        <w:rPr>
          <w:rFonts w:eastAsia="Lato"/>
        </w:rPr>
        <w:t>Set well-being goals in line with your overall health and earn rewards for working towards them.</w:t>
      </w:r>
    </w:p>
    <w:p w14:paraId="6399F07C" w14:textId="77777777" w:rsidR="00133198" w:rsidRDefault="00133198" w:rsidP="00133198">
      <w:pPr>
        <w:pStyle w:val="BULLETS"/>
      </w:pPr>
      <w:r>
        <w:t>A</w:t>
      </w:r>
      <w:r w:rsidRPr="00711EAE">
        <w:t xml:space="preserve">ccess an extensive library of wellness tools, programs and services. </w:t>
      </w:r>
    </w:p>
    <w:p w14:paraId="23ABAEEC" w14:textId="77777777" w:rsidR="00133198" w:rsidRDefault="00133198" w:rsidP="00133198">
      <w:pPr>
        <w:pStyle w:val="BULLETS"/>
      </w:pPr>
      <w:r>
        <w:t xml:space="preserve">Connect </w:t>
      </w:r>
      <w:r w:rsidRPr="00711EAE">
        <w:t xml:space="preserve">with high-touch care guides, </w:t>
      </w:r>
      <w:r>
        <w:t xml:space="preserve">who are </w:t>
      </w:r>
      <w:r w:rsidRPr="00711EAE">
        <w:t xml:space="preserve">expanding BCBSND’s customer support team, to help </w:t>
      </w:r>
      <w:r>
        <w:t xml:space="preserve">you </w:t>
      </w:r>
      <w:r w:rsidRPr="00711EAE">
        <w:t>navigate care options</w:t>
      </w:r>
      <w:r>
        <w:t xml:space="preserve"> and </w:t>
      </w:r>
      <w:r w:rsidRPr="00711EAE">
        <w:t>schedule appointments</w:t>
      </w:r>
      <w:r>
        <w:t xml:space="preserve">. </w:t>
      </w:r>
    </w:p>
    <w:p w14:paraId="6D13C6C4" w14:textId="77777777" w:rsidR="007A46FC" w:rsidRDefault="007A46FC" w:rsidP="007A46FC">
      <w:pPr>
        <w:pStyle w:val="BULLETS"/>
        <w:numPr>
          <w:ilvl w:val="0"/>
          <w:numId w:val="0"/>
        </w:numPr>
      </w:pPr>
    </w:p>
    <w:p w14:paraId="024CCAC8" w14:textId="77777777" w:rsidR="007A46FC" w:rsidRPr="007A46FC" w:rsidRDefault="007A46FC" w:rsidP="00ED340C">
      <w:pPr>
        <w:pStyle w:val="BOLD"/>
      </w:pPr>
      <w:r w:rsidRPr="007A46FC">
        <w:t>Introducing BCBSND.me Rewards</w:t>
      </w:r>
    </w:p>
    <w:p w14:paraId="570C1A1F" w14:textId="77777777" w:rsidR="007A46FC" w:rsidRPr="007A46FC" w:rsidRDefault="007A46FC" w:rsidP="00ED340C">
      <w:pPr>
        <w:pStyle w:val="BODY"/>
      </w:pPr>
      <w:r w:rsidRPr="007A46FC">
        <w:t xml:space="preserve">As we transition to BCBSND.me, this new tool merges well-being into the same location and introduces an innovative new rewards program. Instead of only rewarding traditional activities, </w:t>
      </w:r>
      <w:r w:rsidRPr="007A46FC">
        <w:lastRenderedPageBreak/>
        <w:t>like tracking exercise and what you eat, this new program recognizes that wellness comes from many activities, including proactively engaging in your health care.</w:t>
      </w:r>
    </w:p>
    <w:p w14:paraId="0932F0CE" w14:textId="1C48AC27" w:rsidR="007A46FC" w:rsidRPr="00711EAE" w:rsidRDefault="007A46FC" w:rsidP="00ED340C">
      <w:pPr>
        <w:pStyle w:val="BODY"/>
      </w:pPr>
      <w:r w:rsidRPr="007A46FC">
        <w:t xml:space="preserve">The new BCBSND.me Rewards program adds rewards for using primary and preventive care services, which have been proven to lower cost of care and improve health outcomes. By completing health screenings, visiting your primary care provider and tracking your daily activity, you can earn points </w:t>
      </w:r>
      <w:r>
        <w:t>towards rewards.</w:t>
      </w:r>
    </w:p>
    <w:p w14:paraId="0C626077" w14:textId="77777777" w:rsidR="00133198" w:rsidRPr="00133198" w:rsidRDefault="00133198" w:rsidP="00133198">
      <w:pPr>
        <w:pStyle w:val="BODY"/>
        <w:rPr>
          <w:rFonts w:eastAsia="Lato"/>
        </w:rPr>
      </w:pPr>
      <w:r w:rsidRPr="00133198">
        <w:rPr>
          <w:rFonts w:eastAsia="Lato"/>
        </w:rPr>
        <w:t xml:space="preserve">This new resource will be a game changer for managing you and your family’s health. In January, you will receive communication from BCBSND on registering for your BCBSND.me account via text and email. </w:t>
      </w:r>
    </w:p>
    <w:p w14:paraId="4D9CE978" w14:textId="4E43E074" w:rsidR="00133198" w:rsidRPr="005D46B7" w:rsidRDefault="00133198" w:rsidP="005D46B7">
      <w:pPr>
        <w:pStyle w:val="BODY"/>
        <w:rPr>
          <w:u w:val="single"/>
        </w:rPr>
      </w:pPr>
      <w:r>
        <w:t xml:space="preserve">In the meantime, you can learn more about the </w:t>
      </w:r>
      <w:hyperlink r:id="rId11" w:history="1">
        <w:r w:rsidRPr="001F33C1">
          <w:rPr>
            <w:rStyle w:val="UNDERLINECHARACTER"/>
          </w:rPr>
          <w:t>digital experience here.</w:t>
        </w:r>
      </w:hyperlink>
    </w:p>
    <w:p w14:paraId="30CF94D6" w14:textId="77777777" w:rsidR="00ED340C" w:rsidRDefault="00ED340C" w:rsidP="00133198">
      <w:pPr>
        <w:pStyle w:val="Heading4"/>
      </w:pPr>
    </w:p>
    <w:p w14:paraId="7F4D3CD5" w14:textId="572E9323" w:rsidR="00133198" w:rsidRPr="00ED340C" w:rsidRDefault="005D46B7" w:rsidP="00ED340C">
      <w:pPr>
        <w:pStyle w:val="Heading2"/>
      </w:pPr>
      <w:r w:rsidRPr="00ED340C">
        <w:t xml:space="preserve">Short Version </w:t>
      </w:r>
    </w:p>
    <w:p w14:paraId="7EE00717" w14:textId="297B2A50" w:rsidR="00133198" w:rsidRPr="00133198" w:rsidRDefault="00133198" w:rsidP="00133198">
      <w:pPr>
        <w:pStyle w:val="BOLD"/>
        <w:rPr>
          <w:rFonts w:eastAsia="Lato"/>
        </w:rPr>
      </w:pPr>
      <w:r>
        <w:rPr>
          <w:rFonts w:eastAsia="Lato"/>
        </w:rPr>
        <w:br/>
      </w:r>
      <w:r w:rsidRPr="00133198">
        <w:rPr>
          <w:rFonts w:eastAsia="Lato"/>
        </w:rPr>
        <w:t>Meet BCBSND.me, your personalized health navigator</w:t>
      </w:r>
    </w:p>
    <w:p w14:paraId="737CECFF" w14:textId="206BACF8" w:rsidR="00133198" w:rsidRPr="00133198" w:rsidRDefault="00133198" w:rsidP="00133198">
      <w:r w:rsidRPr="00BA5398">
        <w:t xml:space="preserve">Blue Cross Blue Shield of North Dakota </w:t>
      </w:r>
      <w:r w:rsidR="0075114C">
        <w:t xml:space="preserve">(BCBSND) </w:t>
      </w:r>
      <w:r w:rsidRPr="00BA5398">
        <w:t>is launching a new digital tool</w:t>
      </w:r>
      <w:r w:rsidR="0075114C">
        <w:t>–</w:t>
      </w:r>
      <w:r w:rsidRPr="00BA5398">
        <w:t xml:space="preserve"> BC</w:t>
      </w:r>
      <w:r w:rsidR="0075114C">
        <w:t>B</w:t>
      </w:r>
      <w:r w:rsidRPr="00BA5398">
        <w:t>SND.me</w:t>
      </w:r>
      <w:r w:rsidR="0075114C">
        <w:t>–</w:t>
      </w:r>
      <w:r w:rsidRPr="00BA5398">
        <w:t>that will make it easier for those on our BCBSND health plan</w:t>
      </w:r>
      <w:r w:rsidR="0075114C">
        <w:t>s</w:t>
      </w:r>
      <w:r w:rsidRPr="00BA5398">
        <w:t xml:space="preserve"> to manage their benefits and navigate care.</w:t>
      </w:r>
    </w:p>
    <w:p w14:paraId="1A9CE534" w14:textId="77777777" w:rsidR="00133198" w:rsidRPr="00133198" w:rsidRDefault="00133198" w:rsidP="00133198">
      <w:r w:rsidRPr="00BA5398">
        <w:t xml:space="preserve">Available via desktop and mobile app starting January 2025, BCBSND.me will be a great resource to help you view medical claims, search for providers and specialists, and access an extensive library of wellness tools, programs and services. BCBSND.me can also connect you with high-touch care guides to help you navigate care options, help you set well-being goals and send you timely notifications to help you manage your health. </w:t>
      </w:r>
    </w:p>
    <w:p w14:paraId="1011CB65" w14:textId="77777777" w:rsidR="00133198" w:rsidRPr="00133198" w:rsidRDefault="00133198" w:rsidP="00133198">
      <w:pPr>
        <w:pStyle w:val="BODY"/>
        <w:rPr>
          <w:rFonts w:eastAsia="Lato"/>
        </w:rPr>
      </w:pPr>
      <w:r w:rsidRPr="00133198">
        <w:rPr>
          <w:rFonts w:eastAsia="Lato"/>
        </w:rPr>
        <w:t xml:space="preserve">In January, you will receive communication from BCBSND on registering for your BCBSND.me account via text and email. </w:t>
      </w:r>
    </w:p>
    <w:p w14:paraId="1DE9549C" w14:textId="4A3056C9" w:rsidR="00133198" w:rsidRPr="00133198" w:rsidRDefault="00133198" w:rsidP="00133198">
      <w:pPr>
        <w:pStyle w:val="BODY"/>
        <w:rPr>
          <w:rStyle w:val="UNDERLINECHARACTER"/>
          <w:u w:val="none"/>
        </w:rPr>
      </w:pPr>
      <w:r w:rsidRPr="00105297">
        <w:t xml:space="preserve">In the meantime, you can learn more about the </w:t>
      </w:r>
      <w:hyperlink r:id="rId12" w:history="1">
        <w:r w:rsidRPr="00105297">
          <w:rPr>
            <w:rStyle w:val="UNDERLINECHARACTER"/>
          </w:rPr>
          <w:t>digital experience here.</w:t>
        </w:r>
      </w:hyperlink>
    </w:p>
    <w:p w14:paraId="321341AF" w14:textId="5ACC20FE" w:rsidR="001F33C1" w:rsidRPr="00ED340C" w:rsidRDefault="00FB48D5" w:rsidP="00ED340C">
      <w:pPr>
        <w:pStyle w:val="Heading1"/>
      </w:pPr>
      <w:r>
        <w:br/>
      </w:r>
      <w:r w:rsidR="001F33C1" w:rsidRPr="00ED340C">
        <w:t>Benefit Changes Messaging</w:t>
      </w:r>
    </w:p>
    <w:p w14:paraId="27CB9CEF" w14:textId="30B02055" w:rsidR="001F33C1" w:rsidRPr="001F33C1" w:rsidRDefault="001F33C1" w:rsidP="001F33C1">
      <w:r w:rsidRPr="001F33C1">
        <w:t>For clients that have changes in Wellness Reward Programs, you can use the below messaging to communicate the changes to your employee</w:t>
      </w:r>
      <w:r w:rsidR="00DA4C90">
        <w:t>s.</w:t>
      </w:r>
    </w:p>
    <w:tbl>
      <w:tblPr>
        <w:tblStyle w:val="BCBSNDTABLE"/>
        <w:tblW w:w="0" w:type="auto"/>
        <w:tblLook w:val="04A0" w:firstRow="1" w:lastRow="0" w:firstColumn="1" w:lastColumn="0" w:noHBand="0" w:noVBand="1"/>
      </w:tblPr>
      <w:tblGrid>
        <w:gridCol w:w="2880"/>
        <w:gridCol w:w="6480"/>
      </w:tblGrid>
      <w:tr w:rsidR="001F33C1" w:rsidRPr="000B74D2" w14:paraId="44D708F4" w14:textId="77777777" w:rsidTr="00E51BFE">
        <w:trPr>
          <w:cnfStyle w:val="100000000000" w:firstRow="1" w:lastRow="0" w:firstColumn="0" w:lastColumn="0" w:oddVBand="0" w:evenVBand="0" w:oddHBand="0" w:evenHBand="0" w:firstRowFirstColumn="0" w:firstRowLastColumn="0" w:lastRowFirstColumn="0" w:lastRowLastColumn="0"/>
        </w:trPr>
        <w:tc>
          <w:tcPr>
            <w:tcW w:w="2880" w:type="dxa"/>
          </w:tcPr>
          <w:p w14:paraId="495045CE" w14:textId="6FC11BDD" w:rsidR="001F33C1" w:rsidRPr="001F33C1" w:rsidRDefault="001F33C1" w:rsidP="001F33C1">
            <w:pPr>
              <w:pStyle w:val="TABLEHEADING"/>
            </w:pPr>
            <w:r w:rsidRPr="001F33C1">
              <w:t xml:space="preserve">Wellness Reward </w:t>
            </w:r>
            <w:r w:rsidR="00FB48D5">
              <w:t>Program Changes</w:t>
            </w:r>
            <w:r w:rsidRPr="001F33C1">
              <w:t xml:space="preserve"> </w:t>
            </w:r>
          </w:p>
        </w:tc>
        <w:tc>
          <w:tcPr>
            <w:tcW w:w="6480" w:type="dxa"/>
          </w:tcPr>
          <w:p w14:paraId="2792C688" w14:textId="77777777" w:rsidR="001F33C1" w:rsidRPr="001F33C1" w:rsidRDefault="001F33C1" w:rsidP="001F33C1">
            <w:pPr>
              <w:pStyle w:val="TABLEHEADING"/>
            </w:pPr>
            <w:r w:rsidRPr="001F33C1">
              <w:t xml:space="preserve">Messaging </w:t>
            </w:r>
          </w:p>
        </w:tc>
      </w:tr>
      <w:tr w:rsidR="001F33C1" w14:paraId="2024BCE7" w14:textId="77777777" w:rsidTr="00E51BFE">
        <w:tc>
          <w:tcPr>
            <w:tcW w:w="2880" w:type="dxa"/>
          </w:tcPr>
          <w:p w14:paraId="087F3F4D" w14:textId="77777777" w:rsidR="001F33C1" w:rsidRPr="001F33C1" w:rsidRDefault="001F33C1" w:rsidP="001F33C1">
            <w:pPr>
              <w:pStyle w:val="TABLETEXT"/>
            </w:pPr>
            <w:r w:rsidRPr="001F33C1">
              <w:t>Fully Insured Access to Sweepstakes</w:t>
            </w:r>
          </w:p>
        </w:tc>
        <w:tc>
          <w:tcPr>
            <w:tcW w:w="6480" w:type="dxa"/>
          </w:tcPr>
          <w:p w14:paraId="14AC2B77" w14:textId="57B28059" w:rsidR="001F33C1" w:rsidRPr="001F33C1" w:rsidRDefault="001F33C1" w:rsidP="001F33C1">
            <w:pPr>
              <w:pStyle w:val="BOLD"/>
            </w:pPr>
            <w:r w:rsidRPr="001F33C1">
              <w:t>Introducing BCBSND.me Rewards</w:t>
            </w:r>
          </w:p>
          <w:p w14:paraId="2C0C3A71" w14:textId="1C6168D1" w:rsidR="001F33C1" w:rsidRPr="001F33C1" w:rsidRDefault="007C702E" w:rsidP="001F33C1">
            <w:r w:rsidRPr="00077923">
              <w:t xml:space="preserve">As we transition to BCBSND.me, </w:t>
            </w:r>
            <w:r w:rsidRPr="007C702E">
              <w:t xml:space="preserve">this new tool merges well-being into the same location and introduces an innovative new </w:t>
            </w:r>
            <w:r w:rsidRPr="007C702E">
              <w:lastRenderedPageBreak/>
              <w:t xml:space="preserve">rewards program. </w:t>
            </w:r>
            <w:r w:rsidR="001F33C1" w:rsidRPr="001F33C1">
              <w:t xml:space="preserve">Instead of </w:t>
            </w:r>
            <w:r w:rsidR="004D7220">
              <w:t>only rewarding</w:t>
            </w:r>
            <w:r w:rsidR="004D7220" w:rsidRPr="001F33C1">
              <w:t xml:space="preserve"> </w:t>
            </w:r>
            <w:r w:rsidR="001F33C1" w:rsidRPr="001F33C1">
              <w:t>traditional activities, like tracking exercise and what you eat, this new program recognizes that wellness comes from many activities, including proactively engaging in your health care.</w:t>
            </w:r>
          </w:p>
          <w:p w14:paraId="6C2ABC18" w14:textId="7BF76EDD" w:rsidR="001F33C1" w:rsidRPr="001F33C1" w:rsidRDefault="001F33C1" w:rsidP="001F33C1">
            <w:r w:rsidRPr="001F33C1">
              <w:t xml:space="preserve">The new BCBSND.me Rewards program </w:t>
            </w:r>
            <w:r w:rsidR="004D7220">
              <w:t xml:space="preserve">adds rewards </w:t>
            </w:r>
            <w:r w:rsidRPr="001F33C1">
              <w:t xml:space="preserve">for using primary and preventive care services, which have been proven to lower cost of care and improve health outcomes. By completing health screenings, visiting your primary care provider and tracking your daily activity, you can qualify for a quarterly sweepstakes to win digital gift cards*. Each </w:t>
            </w:r>
            <w:r w:rsidR="000D558F">
              <w:t xml:space="preserve">qualifying </w:t>
            </w:r>
            <w:r w:rsidRPr="001F33C1">
              <w:t>healthy activity you track on BCBSND.me earns you points for a chance to win.</w:t>
            </w:r>
          </w:p>
          <w:p w14:paraId="3E7EC3A7" w14:textId="77777777" w:rsidR="001F33C1" w:rsidRPr="001F33C1" w:rsidRDefault="001F33C1" w:rsidP="001F33C1">
            <w:r w:rsidRPr="001F33C1">
              <w:t>*Please note, any winnings would count as taxable income, which will be reflected on your paystub.</w:t>
            </w:r>
          </w:p>
        </w:tc>
      </w:tr>
      <w:tr w:rsidR="001F33C1" w14:paraId="17EA4082" w14:textId="77777777" w:rsidTr="00E51BFE">
        <w:trPr>
          <w:cnfStyle w:val="000000010000" w:firstRow="0" w:lastRow="0" w:firstColumn="0" w:lastColumn="0" w:oddVBand="0" w:evenVBand="0" w:oddHBand="0" w:evenHBand="1" w:firstRowFirstColumn="0" w:firstRowLastColumn="0" w:lastRowFirstColumn="0" w:lastRowLastColumn="0"/>
        </w:trPr>
        <w:tc>
          <w:tcPr>
            <w:tcW w:w="2880" w:type="dxa"/>
          </w:tcPr>
          <w:p w14:paraId="3C6FBE96" w14:textId="77777777" w:rsidR="001F33C1" w:rsidRPr="001F33C1" w:rsidRDefault="001F33C1" w:rsidP="001F33C1">
            <w:r w:rsidRPr="001F33C1">
              <w:lastRenderedPageBreak/>
              <w:t xml:space="preserve">Fully Insured Health Club Credit discontinuing </w:t>
            </w:r>
          </w:p>
          <w:p w14:paraId="25EF6413" w14:textId="77777777" w:rsidR="001F33C1" w:rsidRPr="001F33C1" w:rsidRDefault="001F33C1" w:rsidP="001F33C1">
            <w:pPr>
              <w:pStyle w:val="TABLETEXT"/>
            </w:pPr>
          </w:p>
        </w:tc>
        <w:tc>
          <w:tcPr>
            <w:tcW w:w="6480" w:type="dxa"/>
          </w:tcPr>
          <w:p w14:paraId="6BDEEFBC" w14:textId="7E346D6C" w:rsidR="001F33C1" w:rsidRPr="001F33C1" w:rsidRDefault="001F33C1" w:rsidP="001F33C1">
            <w:pPr>
              <w:pStyle w:val="BOLD"/>
            </w:pPr>
            <w:bookmarkStart w:id="0" w:name="_Hlk174532444"/>
            <w:r w:rsidRPr="001F33C1">
              <w:t>Introducing BCBSND.me Rewards</w:t>
            </w:r>
          </w:p>
          <w:p w14:paraId="62A00066" w14:textId="5B18A8B2" w:rsidR="001F33C1" w:rsidRPr="001F33C1" w:rsidRDefault="007C702E" w:rsidP="001F33C1">
            <w:r w:rsidRPr="00077923">
              <w:t xml:space="preserve">As we transition to BCBSND.me, </w:t>
            </w:r>
            <w:r w:rsidRPr="007C702E">
              <w:t xml:space="preserve">this new tool merges well-being into the same location and introduces an innovative new rewards program. </w:t>
            </w:r>
            <w:proofErr w:type="gramStart"/>
            <w:r w:rsidR="001F33C1" w:rsidRPr="001F33C1">
              <w:t>Instead</w:t>
            </w:r>
            <w:proofErr w:type="gramEnd"/>
            <w:r w:rsidR="001F33C1" w:rsidRPr="001F33C1">
              <w:t xml:space="preserve"> </w:t>
            </w:r>
            <w:r w:rsidR="004D7220">
              <w:t>only rewarding</w:t>
            </w:r>
            <w:r w:rsidR="001F33C1" w:rsidRPr="001F33C1">
              <w:t xml:space="preserve"> traditional activities, like tracking exercise and what you eat, this new program recognizes that wellness comes from many activities, including proactively engaging in your health care.</w:t>
            </w:r>
          </w:p>
          <w:p w14:paraId="2F3C21B2" w14:textId="04817794" w:rsidR="001F33C1" w:rsidRPr="001F33C1" w:rsidRDefault="001F33C1" w:rsidP="001F33C1">
            <w:r w:rsidRPr="001F33C1">
              <w:t xml:space="preserve">The new BCBSND.me Rewards program </w:t>
            </w:r>
            <w:r w:rsidR="004D7220">
              <w:t>adds</w:t>
            </w:r>
            <w:r w:rsidR="004D7220" w:rsidRPr="001F33C1">
              <w:t xml:space="preserve"> </w:t>
            </w:r>
            <w:r w:rsidR="004D7220">
              <w:t>re</w:t>
            </w:r>
            <w:r w:rsidR="004D7220" w:rsidRPr="001F33C1">
              <w:t xml:space="preserve">ward </w:t>
            </w:r>
            <w:r w:rsidRPr="001F33C1">
              <w:t xml:space="preserve">points for using primary and preventive care services, which have been proven to lower cost of care and improve health outcomes. By completing health screenings, visiting your primary care provider and tracking your daily activity, you can qualify for a quarterly sweepstakes to win digital gift cards*. Each </w:t>
            </w:r>
            <w:r w:rsidR="000D558F" w:rsidRPr="000D558F">
              <w:t xml:space="preserve">qualifying </w:t>
            </w:r>
            <w:r w:rsidRPr="001F33C1">
              <w:t>healthy activity you track on BCBSND.me earns you points for a chance to win.</w:t>
            </w:r>
          </w:p>
          <w:p w14:paraId="30E57EEF" w14:textId="77777777" w:rsidR="001F33C1" w:rsidRPr="001F33C1" w:rsidRDefault="001F33C1" w:rsidP="001F33C1">
            <w:pPr>
              <w:pStyle w:val="BOLD"/>
            </w:pPr>
            <w:r w:rsidRPr="001F33C1">
              <w:t>Changes to Health Club Credit</w:t>
            </w:r>
          </w:p>
          <w:p w14:paraId="6F43656C" w14:textId="75D51BA4" w:rsidR="001F33C1" w:rsidRPr="001F33C1" w:rsidRDefault="001F33C1" w:rsidP="001F33C1">
            <w:r w:rsidRPr="001F33C1">
              <w:t xml:space="preserve">To focus on the broader incentives offered within the new BCBSND.me digital hub and the new wellness rewards program, the Health Club Credit program will be discontinued at the end of 2024. </w:t>
            </w:r>
            <w:r w:rsidR="004D7220">
              <w:t>You can still earn points for your physical activity by tracking it on BCBSND.me and using those points to enter sweepstakes.</w:t>
            </w:r>
            <w:r w:rsidRPr="001F33C1">
              <w:t xml:space="preserve"> </w:t>
            </w:r>
          </w:p>
          <w:p w14:paraId="3F8978C0" w14:textId="0D9B0FB6" w:rsidR="001F33C1" w:rsidRPr="001F33C1" w:rsidRDefault="001F33C1" w:rsidP="001F33C1">
            <w:r w:rsidRPr="001F33C1">
              <w:t>*Please note, any winnings would count as taxable income, which will be reflected on your paystub.</w:t>
            </w:r>
            <w:bookmarkEnd w:id="0"/>
          </w:p>
        </w:tc>
      </w:tr>
      <w:tr w:rsidR="001F33C1" w14:paraId="3AF5785F" w14:textId="77777777" w:rsidTr="00E51BFE">
        <w:tc>
          <w:tcPr>
            <w:tcW w:w="2880" w:type="dxa"/>
          </w:tcPr>
          <w:p w14:paraId="10B97E24" w14:textId="77777777" w:rsidR="001F33C1" w:rsidRPr="001F33C1" w:rsidRDefault="001F33C1" w:rsidP="001F33C1">
            <w:r w:rsidRPr="001F33C1">
              <w:lastRenderedPageBreak/>
              <w:t>Self-Funded incentivize spouses</w:t>
            </w:r>
          </w:p>
        </w:tc>
        <w:tc>
          <w:tcPr>
            <w:tcW w:w="6480" w:type="dxa"/>
          </w:tcPr>
          <w:p w14:paraId="3728E66C" w14:textId="471F8419" w:rsidR="001F33C1" w:rsidRPr="001F33C1" w:rsidRDefault="001F33C1" w:rsidP="001F33C1">
            <w:pPr>
              <w:pStyle w:val="BOLD"/>
            </w:pPr>
            <w:r w:rsidRPr="001F33C1">
              <w:t xml:space="preserve">Introducing BCBSND.me Rewards for you and your spouse </w:t>
            </w:r>
          </w:p>
          <w:p w14:paraId="371C91AE" w14:textId="698CA908" w:rsidR="001F33C1" w:rsidRPr="001F33C1" w:rsidRDefault="007C702E" w:rsidP="001F33C1">
            <w:r w:rsidRPr="00077923">
              <w:t xml:space="preserve">As we transition to BCBSND.me, </w:t>
            </w:r>
            <w:r w:rsidRPr="007C702E">
              <w:t xml:space="preserve">this new tool merges well-being into the same location and introduces an innovative new rewards program. </w:t>
            </w:r>
            <w:r w:rsidR="001F33C1" w:rsidRPr="001F33C1">
              <w:t xml:space="preserve">Instead of </w:t>
            </w:r>
            <w:r>
              <w:t>only rewarding</w:t>
            </w:r>
            <w:r w:rsidRPr="001F33C1">
              <w:t xml:space="preserve"> </w:t>
            </w:r>
            <w:r w:rsidR="001F33C1" w:rsidRPr="001F33C1">
              <w:t>traditional activities, like tracking exercise and what you eat, this new program recognizes that wellness comes from many activities, including proactively engaging in your health care.</w:t>
            </w:r>
          </w:p>
          <w:p w14:paraId="5E0D8EE2" w14:textId="543D8B38" w:rsidR="001F33C1" w:rsidRPr="001F33C1" w:rsidRDefault="001F33C1" w:rsidP="001F33C1">
            <w:r w:rsidRPr="001F33C1">
              <w:t xml:space="preserve">The new BCBSND.me Rewards program </w:t>
            </w:r>
            <w:r w:rsidR="007C702E">
              <w:t>adds rewards</w:t>
            </w:r>
            <w:r w:rsidRPr="001F33C1">
              <w:t xml:space="preserve"> for using primary and preventive care services, which have been proven to lower cost of care and improve health outcomes. By completing health screenings, visiting your primary care provider and tracking your daily activity, you can </w:t>
            </w:r>
            <w:r w:rsidR="0010573C">
              <w:t>earn points to redeem</w:t>
            </w:r>
            <w:r w:rsidRPr="001F33C1">
              <w:t xml:space="preserve"> digital gift cards*. </w:t>
            </w:r>
            <w:r w:rsidR="008C0A2B" w:rsidRPr="008C0A2B">
              <w:t>Starting in January 2025, both you and your spouse will be eligible to earn points to redeem up to $250 in digital gift cards each.</w:t>
            </w:r>
          </w:p>
          <w:p w14:paraId="492F69AA" w14:textId="3623DD5D" w:rsidR="001F33C1" w:rsidRPr="001F33C1" w:rsidRDefault="005A1AFE" w:rsidP="001F33C1">
            <w:r w:rsidRPr="005A1AFE">
              <w:t>*Please note, any gift card earnings count as taxable income, which will be reflected on your paystub.</w:t>
            </w:r>
          </w:p>
        </w:tc>
      </w:tr>
      <w:tr w:rsidR="001F33C1" w14:paraId="7E54C0F5" w14:textId="77777777" w:rsidTr="00E51BFE">
        <w:trPr>
          <w:cnfStyle w:val="000000010000" w:firstRow="0" w:lastRow="0" w:firstColumn="0" w:lastColumn="0" w:oddVBand="0" w:evenVBand="0" w:oddHBand="0" w:evenHBand="1" w:firstRowFirstColumn="0" w:firstRowLastColumn="0" w:lastRowFirstColumn="0" w:lastRowLastColumn="0"/>
        </w:trPr>
        <w:tc>
          <w:tcPr>
            <w:tcW w:w="2880" w:type="dxa"/>
          </w:tcPr>
          <w:p w14:paraId="7617B7A4" w14:textId="77777777" w:rsidR="001F33C1" w:rsidRPr="001F33C1" w:rsidRDefault="001F33C1" w:rsidP="001F33C1">
            <w:r w:rsidRPr="001F33C1">
              <w:t>Self-Funded Health Club Credit discontinuing</w:t>
            </w:r>
          </w:p>
        </w:tc>
        <w:tc>
          <w:tcPr>
            <w:tcW w:w="6480" w:type="dxa"/>
          </w:tcPr>
          <w:p w14:paraId="06ECF456" w14:textId="7D1CEC56" w:rsidR="001F33C1" w:rsidRPr="001F33C1" w:rsidRDefault="001F33C1" w:rsidP="001F33C1">
            <w:pPr>
              <w:pStyle w:val="BOLD"/>
            </w:pPr>
            <w:r w:rsidRPr="001F33C1">
              <w:t>Introducing BCBSND.me Rewards</w:t>
            </w:r>
          </w:p>
          <w:p w14:paraId="4B662DFB" w14:textId="70696304" w:rsidR="001F33C1" w:rsidRPr="001F33C1" w:rsidRDefault="007C702E" w:rsidP="001F33C1">
            <w:r w:rsidRPr="00077923">
              <w:t xml:space="preserve">As we transition to BCBSND.me, </w:t>
            </w:r>
            <w:r w:rsidRPr="007C702E">
              <w:t xml:space="preserve">this new tool merges well-being into the same location and introduces an innovative new rewards program. </w:t>
            </w:r>
            <w:r w:rsidR="001F33C1" w:rsidRPr="001F33C1">
              <w:t xml:space="preserve">Instead of </w:t>
            </w:r>
            <w:r>
              <w:t>only rewarding</w:t>
            </w:r>
            <w:r w:rsidRPr="001F33C1">
              <w:t xml:space="preserve"> </w:t>
            </w:r>
            <w:r w:rsidR="001F33C1" w:rsidRPr="001F33C1">
              <w:t>traditional activities, like tracking exercise and what you eat, this new program recognizes that wellness comes from many activities, including proactively engaging in your health care.</w:t>
            </w:r>
          </w:p>
          <w:p w14:paraId="62FA7AAC" w14:textId="1608886B" w:rsidR="00856C6A" w:rsidRPr="00856C6A" w:rsidRDefault="00856C6A" w:rsidP="00856C6A">
            <w:r w:rsidRPr="00856C6A">
              <w:t xml:space="preserve">The new BCBSND.me Rewards program </w:t>
            </w:r>
            <w:r w:rsidR="007C702E">
              <w:t>adds rewards</w:t>
            </w:r>
            <w:r w:rsidRPr="00856C6A">
              <w:t xml:space="preserve"> for using primary and preventive care services, which have been proven to lower cost of care and improve health outcomes. By completing health screenings, visiting your primary care provider and tracking your daily activity, you can earn points to redeem digital gift cards*. Starting in January 2025, both </w:t>
            </w:r>
            <w:r w:rsidR="00CE5F90">
              <w:t xml:space="preserve">you </w:t>
            </w:r>
            <w:r w:rsidRPr="00856C6A">
              <w:t xml:space="preserve">and your spouse will be eligible to earn points to redeem up to $250 in digital gift cards each. </w:t>
            </w:r>
          </w:p>
          <w:p w14:paraId="0206DEBA" w14:textId="77777777" w:rsidR="001F33C1" w:rsidRPr="001F33C1" w:rsidRDefault="001F33C1" w:rsidP="001F33C1">
            <w:pPr>
              <w:pStyle w:val="BOLD"/>
            </w:pPr>
            <w:r w:rsidRPr="001F33C1">
              <w:t>Changes to Health Club Credit</w:t>
            </w:r>
          </w:p>
          <w:p w14:paraId="5C9B4230" w14:textId="60661D01" w:rsidR="001F33C1" w:rsidRPr="001F33C1" w:rsidRDefault="001F33C1" w:rsidP="001F33C1">
            <w:r w:rsidRPr="001F33C1">
              <w:t xml:space="preserve">To focus on the broader incentives offered within the new BCBSND.me digital hub and the new wellness rewards program, the Health Club Credit program will be discontinued at the end of 2024. </w:t>
            </w:r>
            <w:r w:rsidR="007C702E">
              <w:t>You can still earn points for your physical activity by tracking it in BCBSND.me and using those points to redeem gift cards.</w:t>
            </w:r>
          </w:p>
          <w:p w14:paraId="4B470341" w14:textId="7ED13FF0" w:rsidR="001F33C1" w:rsidRPr="001F33C1" w:rsidRDefault="005A1AFE" w:rsidP="001F33C1">
            <w:r w:rsidRPr="005A1AFE">
              <w:lastRenderedPageBreak/>
              <w:t>*Please note, any gift card earnings count as taxable income, which will be reflected on your paystub.</w:t>
            </w:r>
          </w:p>
        </w:tc>
      </w:tr>
      <w:tr w:rsidR="001F33C1" w14:paraId="5B3E63D5" w14:textId="77777777" w:rsidTr="00E51BFE">
        <w:tc>
          <w:tcPr>
            <w:tcW w:w="2880" w:type="dxa"/>
          </w:tcPr>
          <w:p w14:paraId="147B69DF" w14:textId="77777777" w:rsidR="001F33C1" w:rsidRPr="001F33C1" w:rsidRDefault="001F33C1" w:rsidP="001F33C1">
            <w:r w:rsidRPr="001F33C1">
              <w:lastRenderedPageBreak/>
              <w:t>Self-Funded custom tasks</w:t>
            </w:r>
          </w:p>
        </w:tc>
        <w:tc>
          <w:tcPr>
            <w:tcW w:w="6480" w:type="dxa"/>
          </w:tcPr>
          <w:p w14:paraId="5D995505" w14:textId="77777777" w:rsidR="001F33C1" w:rsidRPr="001F33C1" w:rsidRDefault="001F33C1" w:rsidP="001F33C1">
            <w:pPr>
              <w:pStyle w:val="BOLD"/>
            </w:pPr>
            <w:r w:rsidRPr="001F33C1">
              <w:t>Incentive program changes with BCBSND.me</w:t>
            </w:r>
          </w:p>
          <w:p w14:paraId="5E5F85D1" w14:textId="34F55A92" w:rsidR="001F33C1" w:rsidRPr="001F33C1" w:rsidRDefault="007C702E" w:rsidP="001F33C1">
            <w:r w:rsidRPr="00077923">
              <w:t xml:space="preserve">As we transition to BCBSND.me, </w:t>
            </w:r>
            <w:r w:rsidRPr="007C702E">
              <w:t xml:space="preserve">this new tool merges well-being into the same location and introduces an innovative new rewards program. </w:t>
            </w:r>
            <w:r w:rsidR="001F33C1" w:rsidRPr="001F33C1">
              <w:t xml:space="preserve">Instead of </w:t>
            </w:r>
            <w:r>
              <w:t>only rewarding</w:t>
            </w:r>
            <w:r w:rsidRPr="001F33C1">
              <w:t xml:space="preserve"> </w:t>
            </w:r>
            <w:r w:rsidR="001F33C1" w:rsidRPr="001F33C1">
              <w:t>traditional activities, like tracking exercise and what you eat, this new program recognizes that wellness comes from many activities, including proactively engaging in your health care.</w:t>
            </w:r>
          </w:p>
          <w:p w14:paraId="119D9D70" w14:textId="6F10DDBF" w:rsidR="001F33C1" w:rsidRPr="001F33C1" w:rsidRDefault="001F33C1" w:rsidP="001F33C1">
            <w:r w:rsidRPr="001F33C1">
              <w:t xml:space="preserve">With the new BCBSND.me </w:t>
            </w:r>
            <w:r w:rsidR="00856C6A">
              <w:t>Rewards</w:t>
            </w:r>
            <w:r w:rsidRPr="001F33C1">
              <w:t xml:space="preserve"> Program, all incentive program tasks will be completed within BCBSND.me. This will help simplify the experience for all incentive rewards as it provides a one-stop shop for your health and wellness needs. </w:t>
            </w:r>
          </w:p>
          <w:p w14:paraId="66AD847D" w14:textId="77777777" w:rsidR="001F33C1" w:rsidRPr="001F33C1" w:rsidRDefault="001F33C1" w:rsidP="001F33C1">
            <w:r w:rsidRPr="001F33C1">
              <w:t>You may notice that the tasks are no longer customized to &lt;COMPANY NAME&gt; events or activities but rather tied to tasks that are prioritizing your well-being through primary and preventive care. This change will help reduce your total cost of care.</w:t>
            </w:r>
          </w:p>
          <w:p w14:paraId="29C08F18" w14:textId="77777777" w:rsidR="001F33C1" w:rsidRPr="001F33C1" w:rsidRDefault="001F33C1" w:rsidP="001F33C1">
            <w:r w:rsidRPr="001F33C1">
              <w:t xml:space="preserve">The incentive program will run from Jan. 1 through Nov. 30 each year. </w:t>
            </w:r>
          </w:p>
        </w:tc>
      </w:tr>
    </w:tbl>
    <w:p w14:paraId="29D06CB7" w14:textId="77777777" w:rsidR="00BB6428" w:rsidRDefault="00BB6428" w:rsidP="000E0108">
      <w:pPr>
        <w:pStyle w:val="BODY"/>
      </w:pPr>
    </w:p>
    <w:p w14:paraId="3A652933" w14:textId="77777777" w:rsidR="00511F3A" w:rsidRDefault="00511F3A" w:rsidP="00BB6428">
      <w:pPr>
        <w:pStyle w:val="Heading1"/>
      </w:pPr>
    </w:p>
    <w:p w14:paraId="1AC7EC46" w14:textId="77777777" w:rsidR="00511F3A" w:rsidRDefault="00511F3A" w:rsidP="00BB6428">
      <w:pPr>
        <w:pStyle w:val="Heading1"/>
      </w:pPr>
    </w:p>
    <w:p w14:paraId="18DC075A" w14:textId="77777777" w:rsidR="00511F3A" w:rsidRDefault="00511F3A" w:rsidP="00BB6428">
      <w:pPr>
        <w:pStyle w:val="Heading1"/>
      </w:pPr>
    </w:p>
    <w:p w14:paraId="06ABE3C4" w14:textId="77777777" w:rsidR="00511F3A" w:rsidRDefault="00511F3A" w:rsidP="00BB6428">
      <w:pPr>
        <w:pStyle w:val="Heading1"/>
      </w:pPr>
    </w:p>
    <w:p w14:paraId="37E7128C" w14:textId="77777777" w:rsidR="00511F3A" w:rsidRDefault="00511F3A" w:rsidP="00BB6428">
      <w:pPr>
        <w:pStyle w:val="Heading1"/>
      </w:pPr>
    </w:p>
    <w:p w14:paraId="67B1DE69" w14:textId="77777777" w:rsidR="00511F3A" w:rsidRDefault="00511F3A" w:rsidP="00BB6428">
      <w:pPr>
        <w:pStyle w:val="Heading1"/>
      </w:pPr>
    </w:p>
    <w:p w14:paraId="14C0B05D" w14:textId="77777777" w:rsidR="00511F3A" w:rsidRDefault="00511F3A" w:rsidP="00BB6428">
      <w:pPr>
        <w:pStyle w:val="Heading1"/>
      </w:pPr>
    </w:p>
    <w:p w14:paraId="44AEE8D5" w14:textId="77777777" w:rsidR="00511F3A" w:rsidRDefault="00511F3A" w:rsidP="00BB6428">
      <w:pPr>
        <w:pStyle w:val="Heading1"/>
      </w:pPr>
    </w:p>
    <w:p w14:paraId="452D5AC9" w14:textId="77777777" w:rsidR="00511F3A" w:rsidRDefault="00511F3A" w:rsidP="00BB6428">
      <w:pPr>
        <w:pStyle w:val="Heading1"/>
      </w:pPr>
    </w:p>
    <w:p w14:paraId="4DFF3CCA" w14:textId="05270667" w:rsidR="000E0108" w:rsidRDefault="00BB6428" w:rsidP="00BB6428">
      <w:pPr>
        <w:pStyle w:val="Heading1"/>
      </w:pPr>
      <w:r>
        <w:lastRenderedPageBreak/>
        <w:t xml:space="preserve">BCBSND.ME IMAGE LIBRARY </w:t>
      </w:r>
    </w:p>
    <w:p w14:paraId="38E72E87" w14:textId="7B792C7A" w:rsidR="00BB6428" w:rsidRDefault="00BB6428" w:rsidP="00BB6428">
      <w:pPr>
        <w:pStyle w:val="BODY"/>
      </w:pPr>
      <w:r>
        <w:rPr>
          <w:noProof/>
        </w:rPr>
        <w:drawing>
          <wp:inline distT="0" distB="0" distL="0" distR="0" wp14:anchorId="72AC4891" wp14:editId="69E5C423">
            <wp:extent cx="2552369" cy="1815836"/>
            <wp:effectExtent l="0" t="0" r="635" b="635"/>
            <wp:docPr id="617193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193358" name="Picture 617193358"/>
                    <pic:cNvPicPr/>
                  </pic:nvPicPr>
                  <pic:blipFill>
                    <a:blip r:embed="rId13"/>
                    <a:stretch>
                      <a:fillRect/>
                    </a:stretch>
                  </pic:blipFill>
                  <pic:spPr>
                    <a:xfrm>
                      <a:off x="0" y="0"/>
                      <a:ext cx="2606224" cy="1854150"/>
                    </a:xfrm>
                    <a:prstGeom prst="rect">
                      <a:avLst/>
                    </a:prstGeom>
                  </pic:spPr>
                </pic:pic>
              </a:graphicData>
            </a:graphic>
          </wp:inline>
        </w:drawing>
      </w:r>
    </w:p>
    <w:p w14:paraId="033F9BB2" w14:textId="77777777" w:rsidR="00BB6428" w:rsidRDefault="00BB6428" w:rsidP="00BB6428">
      <w:pPr>
        <w:pStyle w:val="BODY"/>
      </w:pPr>
    </w:p>
    <w:p w14:paraId="7B3EA495" w14:textId="77777777" w:rsidR="00BB6428" w:rsidRDefault="00BB6428" w:rsidP="00BB6428">
      <w:pPr>
        <w:pStyle w:val="Heading1"/>
      </w:pPr>
      <w:r w:rsidRPr="00BB6428">
        <w:rPr>
          <w:noProof/>
        </w:rPr>
        <w:drawing>
          <wp:inline distT="0" distB="0" distL="0" distR="0" wp14:anchorId="2D3CDE11" wp14:editId="595F0395">
            <wp:extent cx="1264257" cy="3262988"/>
            <wp:effectExtent l="0" t="0" r="6350" b="1270"/>
            <wp:docPr id="870666348"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666348" name="Picture 1" descr="A screenshot of a phone&#10;&#10;Description automatically generated"/>
                    <pic:cNvPicPr/>
                  </pic:nvPicPr>
                  <pic:blipFill>
                    <a:blip r:embed="rId14"/>
                    <a:stretch>
                      <a:fillRect/>
                    </a:stretch>
                  </pic:blipFill>
                  <pic:spPr>
                    <a:xfrm>
                      <a:off x="0" y="0"/>
                      <a:ext cx="1300135" cy="3355588"/>
                    </a:xfrm>
                    <a:prstGeom prst="rect">
                      <a:avLst/>
                    </a:prstGeom>
                  </pic:spPr>
                </pic:pic>
              </a:graphicData>
            </a:graphic>
          </wp:inline>
        </w:drawing>
      </w:r>
      <w:r w:rsidRPr="00BB6428">
        <w:rPr>
          <w:noProof/>
        </w:rPr>
        <w:drawing>
          <wp:inline distT="0" distB="0" distL="0" distR="0" wp14:anchorId="4EEA0D97" wp14:editId="538683EC">
            <wp:extent cx="1246473" cy="2536880"/>
            <wp:effectExtent l="12700" t="0" r="24130" b="739775"/>
            <wp:docPr id="440496965" name="Picture 2" descr="A screenshot of a phone showing a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96965" name="Picture 2" descr="A screenshot of a phone showing a pie chart&#10;&#10;Description automatically generated"/>
                    <pic:cNvPicPr/>
                  </pic:nvPicPr>
                  <pic:blipFill>
                    <a:blip r:embed="rId15"/>
                    <a:stretch>
                      <a:fillRect/>
                    </a:stretch>
                  </pic:blipFill>
                  <pic:spPr>
                    <a:xfrm>
                      <a:off x="0" y="0"/>
                      <a:ext cx="1263674" cy="257188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BB6428">
        <w:rPr>
          <w:noProof/>
        </w:rPr>
        <w:drawing>
          <wp:inline distT="0" distB="0" distL="0" distR="0" wp14:anchorId="3194ED8B" wp14:editId="2A5AA55B">
            <wp:extent cx="1218590" cy="2544054"/>
            <wp:effectExtent l="12700" t="0" r="13335" b="732790"/>
            <wp:docPr id="1050661106"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61106" name="Picture 3" descr="A screenshot of a phone&#10;&#10;Description automatically generated"/>
                    <pic:cNvPicPr/>
                  </pic:nvPicPr>
                  <pic:blipFill>
                    <a:blip r:embed="rId16"/>
                    <a:stretch>
                      <a:fillRect/>
                    </a:stretch>
                  </pic:blipFill>
                  <pic:spPr>
                    <a:xfrm>
                      <a:off x="0" y="0"/>
                      <a:ext cx="1224616" cy="255663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4A58A6E5" w14:textId="77777777" w:rsidR="00BB6428" w:rsidRDefault="00BB6428" w:rsidP="00BB6428">
      <w:pPr>
        <w:pStyle w:val="BODY"/>
      </w:pPr>
    </w:p>
    <w:p w14:paraId="2A13BE8D" w14:textId="1420FD6E" w:rsidR="00BB6428" w:rsidRPr="00BB6428" w:rsidRDefault="00511F3A" w:rsidP="00BB6428">
      <w:pPr>
        <w:pStyle w:val="BODY"/>
      </w:pPr>
      <w:r>
        <w:rPr>
          <w:noProof/>
        </w:rPr>
        <w:drawing>
          <wp:inline distT="0" distB="0" distL="0" distR="0" wp14:anchorId="36924C80" wp14:editId="7D1707E5">
            <wp:extent cx="922351" cy="922351"/>
            <wp:effectExtent l="0" t="0" r="5080" b="5080"/>
            <wp:docPr id="496037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037100" name="Picture 496037100"/>
                    <pic:cNvPicPr/>
                  </pic:nvPicPr>
                  <pic:blipFill>
                    <a:blip r:embed="rId17"/>
                    <a:stretch>
                      <a:fillRect/>
                    </a:stretch>
                  </pic:blipFill>
                  <pic:spPr>
                    <a:xfrm>
                      <a:off x="0" y="0"/>
                      <a:ext cx="939365" cy="939365"/>
                    </a:xfrm>
                    <a:prstGeom prst="rect">
                      <a:avLst/>
                    </a:prstGeom>
                  </pic:spPr>
                </pic:pic>
              </a:graphicData>
            </a:graphic>
          </wp:inline>
        </w:drawing>
      </w:r>
    </w:p>
    <w:p w14:paraId="79449B23" w14:textId="77777777" w:rsidR="00BB6428" w:rsidRPr="00BB6428" w:rsidRDefault="00BB6428" w:rsidP="00BB6428">
      <w:pPr>
        <w:pStyle w:val="BODY"/>
      </w:pPr>
    </w:p>
    <w:sectPr w:rsidR="00BB6428" w:rsidRPr="00BB6428" w:rsidSect="0001030D">
      <w:headerReference w:type="default" r:id="rId18"/>
      <w:footerReference w:type="default" r:id="rId19"/>
      <w:headerReference w:type="first" r:id="rId20"/>
      <w:footerReference w:type="first" r:id="rId21"/>
      <w:pgSz w:w="12240" w:h="15840" w:code="1"/>
      <w:pgMar w:top="2016" w:right="1440" w:bottom="2160" w:left="1440" w:header="720" w:footer="720" w:gutter="0"/>
      <w:pgNumType w:chapSep="em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5DC3C" w14:textId="77777777" w:rsidR="00EE7292" w:rsidRDefault="00EE7292">
      <w:r>
        <w:separator/>
      </w:r>
    </w:p>
    <w:p w14:paraId="0A5EE475" w14:textId="77777777" w:rsidR="00EE7292" w:rsidRDefault="00EE7292"/>
  </w:endnote>
  <w:endnote w:type="continuationSeparator" w:id="0">
    <w:p w14:paraId="42C1AAF7" w14:textId="77777777" w:rsidR="00EE7292" w:rsidRDefault="00EE7292">
      <w:r>
        <w:continuationSeparator/>
      </w:r>
    </w:p>
    <w:p w14:paraId="1AC89EAC" w14:textId="77777777" w:rsidR="00EE7292" w:rsidRDefault="00EE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5"/>
      <w:gridCol w:w="1975"/>
    </w:tblGrid>
    <w:tr w:rsidR="008F25E7" w14:paraId="10568FAC" w14:textId="77777777" w:rsidTr="00F54F08">
      <w:tc>
        <w:tcPr>
          <w:tcW w:w="7375" w:type="dxa"/>
        </w:tcPr>
        <w:p w14:paraId="6931D0CF" w14:textId="77777777" w:rsidR="008F25E7" w:rsidRDefault="008F25E7" w:rsidP="008F25E7">
          <w:pPr>
            <w:pStyle w:val="Footer"/>
          </w:pPr>
        </w:p>
      </w:tc>
      <w:tc>
        <w:tcPr>
          <w:tcW w:w="1975" w:type="dxa"/>
        </w:tcPr>
        <w:p w14:paraId="37248D89" w14:textId="77777777" w:rsidR="008F25E7" w:rsidRDefault="008F25E7" w:rsidP="008F25E7">
          <w:pPr>
            <w:pStyle w:val="Footer2"/>
          </w:pPr>
          <w:r>
            <w:fldChar w:fldCharType="begin"/>
          </w:r>
          <w:r>
            <w:instrText xml:space="preserve"> PAGE   \* MERGEFORMAT </w:instrText>
          </w:r>
          <w:r>
            <w:fldChar w:fldCharType="separate"/>
          </w:r>
          <w:r>
            <w:t>1</w:t>
          </w:r>
          <w:r>
            <w:rPr>
              <w:noProof/>
            </w:rPr>
            <w:fldChar w:fldCharType="end"/>
          </w:r>
        </w:p>
      </w:tc>
    </w:tr>
  </w:tbl>
  <w:p w14:paraId="63D27739" w14:textId="77777777" w:rsidR="006F551D" w:rsidRPr="008F25E7" w:rsidRDefault="006F551D" w:rsidP="0061319B">
    <w:pPr>
      <w:pStyle w:val="Footer"/>
      <w:jc w:val="center"/>
      <w:rPr>
        <w:rFonts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5"/>
      <w:gridCol w:w="1975"/>
    </w:tblGrid>
    <w:tr w:rsidR="001712E8" w14:paraId="3D8E5621" w14:textId="77777777" w:rsidTr="00EC490E">
      <w:tc>
        <w:tcPr>
          <w:tcW w:w="7375" w:type="dxa"/>
        </w:tcPr>
        <w:p w14:paraId="063971ED" w14:textId="77777777" w:rsidR="001712E8" w:rsidRDefault="001712E8" w:rsidP="00CA71FD">
          <w:pPr>
            <w:pStyle w:val="Footer"/>
          </w:pPr>
        </w:p>
      </w:tc>
      <w:tc>
        <w:tcPr>
          <w:tcW w:w="1975" w:type="dxa"/>
        </w:tcPr>
        <w:p w14:paraId="64D43F54" w14:textId="77777777" w:rsidR="001712E8" w:rsidRDefault="001712E8" w:rsidP="00EC490E">
          <w:pPr>
            <w:pStyle w:val="Footer2"/>
          </w:pPr>
          <w:r>
            <w:fldChar w:fldCharType="begin"/>
          </w:r>
          <w:r>
            <w:instrText xml:space="preserve"> PAGE   \* MERGEFORMAT </w:instrText>
          </w:r>
          <w:r>
            <w:fldChar w:fldCharType="separate"/>
          </w:r>
          <w:r>
            <w:t>1</w:t>
          </w:r>
          <w:r>
            <w:rPr>
              <w:noProof/>
            </w:rPr>
            <w:fldChar w:fldCharType="end"/>
          </w:r>
        </w:p>
      </w:tc>
    </w:tr>
  </w:tbl>
  <w:p w14:paraId="188AF6F3" w14:textId="62F6AA32" w:rsidR="00BE03B9" w:rsidRPr="0075225C" w:rsidRDefault="0075225C" w:rsidP="0075225C">
    <w:pPr>
      <w:pStyle w:val="Footer"/>
      <w:jc w:val="right"/>
      <w:rPr>
        <w:rFonts w:cs="Arial"/>
        <w:sz w:val="12"/>
        <w:szCs w:val="12"/>
      </w:rPr>
    </w:pPr>
    <w:r w:rsidRPr="0075225C">
      <w:rPr>
        <w:sz w:val="12"/>
        <w:szCs w:val="12"/>
      </w:rPr>
      <w:tab/>
    </w:r>
    <w:r w:rsidR="00C36ABD" w:rsidRPr="00C36ABD">
      <w:t>BND-24-0760778A</w:t>
    </w:r>
    <w:r w:rsidR="00C36ABD">
      <w:t xml:space="preserve"> • 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D2251" w14:textId="77777777" w:rsidR="00EE7292" w:rsidRDefault="00EE7292">
      <w:r>
        <w:separator/>
      </w:r>
    </w:p>
    <w:p w14:paraId="1A6A4609" w14:textId="77777777" w:rsidR="00EE7292" w:rsidRDefault="00EE7292"/>
  </w:footnote>
  <w:footnote w:type="continuationSeparator" w:id="0">
    <w:p w14:paraId="72392269" w14:textId="77777777" w:rsidR="00EE7292" w:rsidRDefault="00EE7292">
      <w:r>
        <w:continuationSeparator/>
      </w:r>
    </w:p>
    <w:p w14:paraId="14EA015F" w14:textId="77777777" w:rsidR="00EE7292" w:rsidRDefault="00EE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993D" w14:textId="0951D3C7" w:rsidR="00C451CC" w:rsidRPr="00EE0A03" w:rsidRDefault="00C451CC" w:rsidP="00C451CC">
    <w:pPr>
      <w:pStyle w:val="Header"/>
    </w:pPr>
    <w:r>
      <w:tab/>
    </w:r>
    <w:r w:rsidRPr="00A84BBD">
      <w:t xml:space="preserve"> </w:t>
    </w:r>
  </w:p>
  <w:p w14:paraId="5BD37DA5" w14:textId="77777777" w:rsidR="002F49E4" w:rsidRPr="00EE0A03" w:rsidRDefault="002F49E4" w:rsidP="001A20CA">
    <w:pPr>
      <w:pStyle w:val="Header"/>
    </w:pPr>
    <w:r>
      <w:tab/>
    </w:r>
    <w:r w:rsidRPr="00A84BBD">
      <w:t xml:space="preserve"> </w:t>
    </w:r>
  </w:p>
  <w:p w14:paraId="5B87FD87" w14:textId="77777777" w:rsidR="006F551D" w:rsidRDefault="005D4641" w:rsidP="005D4641">
    <w:pPr>
      <w:tabs>
        <w:tab w:val="left" w:pos="72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630B" w14:textId="2B88B015" w:rsidR="005D17C4" w:rsidRPr="00F94E3A" w:rsidRDefault="005D17C4" w:rsidP="005D17C4">
    <w:pPr>
      <w:pStyle w:val="Header"/>
    </w:pPr>
    <w:r>
      <w:rPr>
        <w:noProof/>
      </w:rPr>
      <w:drawing>
        <wp:anchor distT="0" distB="0" distL="114300" distR="114300" simplePos="0" relativeHeight="251662336" behindDoc="1" locked="0" layoutInCell="1" allowOverlap="1" wp14:anchorId="6EB9E1D8" wp14:editId="6C1A1706">
          <wp:simplePos x="0" y="0"/>
          <wp:positionH relativeFrom="margin">
            <wp:posOffset>-902525</wp:posOffset>
          </wp:positionH>
          <wp:positionV relativeFrom="paragraph">
            <wp:posOffset>-445325</wp:posOffset>
          </wp:positionV>
          <wp:extent cx="7755889" cy="1003703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idian Healthcare Solutions Word Template_2018.png"/>
                  <pic:cNvPicPr/>
                </pic:nvPicPr>
                <pic:blipFill>
                  <a:blip r:embed="rId1"/>
                  <a:stretch>
                    <a:fillRect/>
                  </a:stretch>
                </pic:blipFill>
                <pic:spPr>
                  <a:xfrm>
                    <a:off x="0" y="0"/>
                    <a:ext cx="7755889" cy="10037033"/>
                  </a:xfrm>
                  <a:prstGeom prst="rect">
                    <a:avLst/>
                  </a:prstGeom>
                </pic:spPr>
              </pic:pic>
            </a:graphicData>
          </a:graphic>
          <wp14:sizeRelH relativeFrom="page">
            <wp14:pctWidth>0</wp14:pctWidth>
          </wp14:sizeRelH>
          <wp14:sizeRelV relativeFrom="page">
            <wp14:pctHeight>0</wp14:pctHeight>
          </wp14:sizeRelV>
        </wp:anchor>
      </w:drawing>
    </w:r>
    <w:r w:rsidR="00F7014B">
      <w:t xml:space="preserve">BCBSND.me </w:t>
    </w:r>
  </w:p>
  <w:p w14:paraId="7EC97F15" w14:textId="704AD873" w:rsidR="00C451CC" w:rsidRPr="00EE0A03" w:rsidRDefault="00F7014B" w:rsidP="005D17C4">
    <w:pPr>
      <w:pStyle w:val="HEADER2"/>
    </w:pPr>
    <w:r>
      <w:t xml:space="preserve">Open Enrollment Toolkit </w:t>
    </w:r>
    <w:r w:rsidR="00C451CC">
      <w:tab/>
    </w:r>
    <w:r w:rsidR="00C451CC" w:rsidRPr="00A84BBD">
      <w:t xml:space="preserve"> </w:t>
    </w:r>
  </w:p>
  <w:p w14:paraId="131D4AEF" w14:textId="77777777" w:rsidR="00C451CC" w:rsidRPr="00C451CC" w:rsidRDefault="00C451CC" w:rsidP="00C45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7269F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A67EF"/>
    <w:multiLevelType w:val="hybridMultilevel"/>
    <w:tmpl w:val="CD20E4A6"/>
    <w:lvl w:ilvl="0" w:tplc="1F5EC9CA">
      <w:start w:val="1"/>
      <w:numFmt w:val="bullet"/>
      <w:pStyle w:val="TABLEBULLETS2"/>
      <w:lvlText w:val=""/>
      <w:lvlJc w:val="left"/>
      <w:pPr>
        <w:ind w:left="432" w:hanging="360"/>
      </w:pPr>
      <w:rPr>
        <w:rFonts w:ascii="Symbol" w:hAnsi="Symbol" w:hint="default"/>
        <w:color w:val="0095BE"/>
        <w:sz w:val="14"/>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84A228B"/>
    <w:multiLevelType w:val="hybridMultilevel"/>
    <w:tmpl w:val="0C1E5F62"/>
    <w:lvl w:ilvl="0" w:tplc="04090015">
      <w:start w:val="3"/>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1DD830B1"/>
    <w:multiLevelType w:val="hybridMultilevel"/>
    <w:tmpl w:val="3748447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DED32ED"/>
    <w:multiLevelType w:val="hybridMultilevel"/>
    <w:tmpl w:val="36C46FA0"/>
    <w:lvl w:ilvl="0" w:tplc="04090015">
      <w:start w:val="1"/>
      <w:numFmt w:val="upperLetter"/>
      <w:lvlText w:val="%1."/>
      <w:lvlJc w:val="left"/>
      <w:pPr>
        <w:ind w:left="360" w:hanging="360"/>
      </w:pPr>
      <w:rPr>
        <w:rFonts w:cs="Times New Roman" w:hint="default"/>
      </w:rPr>
    </w:lvl>
    <w:lvl w:ilvl="1" w:tplc="0409000F">
      <w:start w:val="1"/>
      <w:numFmt w:val="decimal"/>
      <w:lvlText w:val="%2."/>
      <w:lvlJc w:val="left"/>
      <w:pPr>
        <w:ind w:left="1080" w:hanging="360"/>
      </w:pPr>
      <w:rPr>
        <w:rFonts w:cs="Times New Roman"/>
      </w:rPr>
    </w:lvl>
    <w:lvl w:ilvl="2" w:tplc="04090017">
      <w:start w:val="1"/>
      <w:numFmt w:val="lowerLetter"/>
      <w:lvlText w:val="%3)"/>
      <w:lvlJc w:val="lef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21503FB6"/>
    <w:multiLevelType w:val="hybridMultilevel"/>
    <w:tmpl w:val="B2BE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149CB"/>
    <w:multiLevelType w:val="hybridMultilevel"/>
    <w:tmpl w:val="86F6F7E8"/>
    <w:lvl w:ilvl="0" w:tplc="2ED28D68">
      <w:start w:val="1"/>
      <w:numFmt w:val="decimal"/>
      <w:pStyle w:val="NUMBERS2"/>
      <w:lvlText w:val="%1."/>
      <w:lvlJc w:val="left"/>
      <w:pPr>
        <w:tabs>
          <w:tab w:val="num" w:pos="792"/>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19A4A5F"/>
    <w:multiLevelType w:val="hybridMultilevel"/>
    <w:tmpl w:val="91E2E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25986"/>
    <w:multiLevelType w:val="hybridMultilevel"/>
    <w:tmpl w:val="77AA2E80"/>
    <w:lvl w:ilvl="0" w:tplc="DD883EDE">
      <w:start w:val="1"/>
      <w:numFmt w:val="lowerLetter"/>
      <w:pStyle w:val="LETTERS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5F09D9"/>
    <w:multiLevelType w:val="multilevel"/>
    <w:tmpl w:val="E3B2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D75F9"/>
    <w:multiLevelType w:val="hybridMultilevel"/>
    <w:tmpl w:val="0512BD50"/>
    <w:lvl w:ilvl="0" w:tplc="C8B211A2">
      <w:start w:val="1"/>
      <w:numFmt w:val="bullet"/>
      <w:lvlText w:val="–"/>
      <w:lvlJc w:val="left"/>
      <w:pPr>
        <w:ind w:left="1080" w:hanging="360"/>
      </w:pPr>
      <w:rPr>
        <w:rFonts w:ascii="Arial" w:hAnsi="Arial" w:hint="default"/>
        <w:color w:val="0093D0" w:themeColor="accen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B6C64"/>
    <w:multiLevelType w:val="hybridMultilevel"/>
    <w:tmpl w:val="6F7C5562"/>
    <w:lvl w:ilvl="0" w:tplc="58E49A9E">
      <w:start w:val="1"/>
      <w:numFmt w:val="bullet"/>
      <w:lvlText w:val=""/>
      <w:lvlJc w:val="left"/>
      <w:pPr>
        <w:ind w:left="720" w:hanging="360"/>
      </w:pPr>
      <w:rPr>
        <w:rFonts w:ascii="Symbol" w:hAnsi="Symbol" w:hint="default"/>
        <w:color w:val="0093D0" w:themeColor="accent1"/>
        <w:sz w:val="22"/>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949C5"/>
    <w:multiLevelType w:val="multilevel"/>
    <w:tmpl w:val="953A399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D891552"/>
    <w:multiLevelType w:val="multilevel"/>
    <w:tmpl w:val="58E4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E01AC"/>
    <w:multiLevelType w:val="multilevel"/>
    <w:tmpl w:val="81E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42654"/>
    <w:multiLevelType w:val="hybridMultilevel"/>
    <w:tmpl w:val="880EFACA"/>
    <w:lvl w:ilvl="0" w:tplc="2E7A8168">
      <w:start w:val="1"/>
      <w:numFmt w:val="decimal"/>
      <w:pStyle w:val="NUMBERS"/>
      <w:lvlText w:val="%1."/>
      <w:lvlJc w:val="left"/>
      <w:pPr>
        <w:tabs>
          <w:tab w:val="num" w:pos="630"/>
        </w:tabs>
        <w:ind w:left="630" w:hanging="360"/>
      </w:pPr>
      <w:rPr>
        <w:rFonts w:cs="Times New Roman" w:hint="default"/>
      </w:rPr>
    </w:lvl>
    <w:lvl w:ilvl="1" w:tplc="1B7E3356">
      <w:start w:val="1"/>
      <w:numFmt w:val="lowerLetter"/>
      <w:lvlText w:val="%2."/>
      <w:lvlJc w:val="left"/>
      <w:pPr>
        <w:tabs>
          <w:tab w:val="num" w:pos="1440"/>
        </w:tabs>
        <w:ind w:left="1440" w:hanging="360"/>
      </w:pPr>
      <w:rPr>
        <w:rFonts w:cs="Times New Roman"/>
      </w:rPr>
    </w:lvl>
    <w:lvl w:ilvl="2" w:tplc="E1DE8072">
      <w:start w:val="1"/>
      <w:numFmt w:val="lowerRoman"/>
      <w:lvlText w:val="%3."/>
      <w:lvlJc w:val="right"/>
      <w:pPr>
        <w:tabs>
          <w:tab w:val="num" w:pos="2160"/>
        </w:tabs>
        <w:ind w:left="2160" w:hanging="180"/>
      </w:pPr>
      <w:rPr>
        <w:rFonts w:cs="Times New Roman"/>
      </w:rPr>
    </w:lvl>
    <w:lvl w:ilvl="3" w:tplc="2F9CEAF4">
      <w:start w:val="1"/>
      <w:numFmt w:val="decimal"/>
      <w:lvlText w:val="%4."/>
      <w:lvlJc w:val="left"/>
      <w:pPr>
        <w:tabs>
          <w:tab w:val="num" w:pos="2880"/>
        </w:tabs>
        <w:ind w:left="2880" w:hanging="360"/>
      </w:pPr>
      <w:rPr>
        <w:rFonts w:cs="Times New Roman"/>
      </w:rPr>
    </w:lvl>
    <w:lvl w:ilvl="4" w:tplc="4ABEAAC8">
      <w:start w:val="1"/>
      <w:numFmt w:val="lowerLetter"/>
      <w:lvlText w:val="%5."/>
      <w:lvlJc w:val="left"/>
      <w:pPr>
        <w:tabs>
          <w:tab w:val="num" w:pos="3600"/>
        </w:tabs>
        <w:ind w:left="3600" w:hanging="360"/>
      </w:pPr>
      <w:rPr>
        <w:rFonts w:cs="Times New Roman"/>
      </w:rPr>
    </w:lvl>
    <w:lvl w:ilvl="5" w:tplc="4EA6990E">
      <w:start w:val="1"/>
      <w:numFmt w:val="lowerRoman"/>
      <w:lvlText w:val="%6."/>
      <w:lvlJc w:val="right"/>
      <w:pPr>
        <w:tabs>
          <w:tab w:val="num" w:pos="4320"/>
        </w:tabs>
        <w:ind w:left="4320" w:hanging="180"/>
      </w:pPr>
      <w:rPr>
        <w:rFonts w:cs="Times New Roman"/>
      </w:rPr>
    </w:lvl>
    <w:lvl w:ilvl="6" w:tplc="5516B090">
      <w:start w:val="1"/>
      <w:numFmt w:val="decimal"/>
      <w:lvlText w:val="%7."/>
      <w:lvlJc w:val="left"/>
      <w:pPr>
        <w:tabs>
          <w:tab w:val="num" w:pos="5040"/>
        </w:tabs>
        <w:ind w:left="5040" w:hanging="360"/>
      </w:pPr>
      <w:rPr>
        <w:rFonts w:cs="Times New Roman"/>
      </w:rPr>
    </w:lvl>
    <w:lvl w:ilvl="7" w:tplc="11A07E52">
      <w:start w:val="1"/>
      <w:numFmt w:val="lowerLetter"/>
      <w:lvlText w:val="%8."/>
      <w:lvlJc w:val="left"/>
      <w:pPr>
        <w:tabs>
          <w:tab w:val="num" w:pos="5760"/>
        </w:tabs>
        <w:ind w:left="5760" w:hanging="360"/>
      </w:pPr>
      <w:rPr>
        <w:rFonts w:cs="Times New Roman"/>
      </w:rPr>
    </w:lvl>
    <w:lvl w:ilvl="8" w:tplc="8F5AFD90">
      <w:start w:val="1"/>
      <w:numFmt w:val="lowerRoman"/>
      <w:lvlText w:val="%9."/>
      <w:lvlJc w:val="right"/>
      <w:pPr>
        <w:tabs>
          <w:tab w:val="num" w:pos="6480"/>
        </w:tabs>
        <w:ind w:left="6480" w:hanging="180"/>
      </w:pPr>
      <w:rPr>
        <w:rFonts w:cs="Times New Roman"/>
      </w:rPr>
    </w:lvl>
  </w:abstractNum>
  <w:abstractNum w:abstractNumId="16" w15:restartNumberingAfterBreak="0">
    <w:nsid w:val="43240E5C"/>
    <w:multiLevelType w:val="hybridMultilevel"/>
    <w:tmpl w:val="07800A46"/>
    <w:lvl w:ilvl="0" w:tplc="B1162D12">
      <w:start w:val="1"/>
      <w:numFmt w:val="decimal"/>
      <w:pStyle w:val="NUMBERS3"/>
      <w:lvlText w:val="%1."/>
      <w:lvlJc w:val="left"/>
      <w:pPr>
        <w:tabs>
          <w:tab w:val="num" w:pos="792"/>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48116D76"/>
    <w:multiLevelType w:val="hybridMultilevel"/>
    <w:tmpl w:val="CBDC45BA"/>
    <w:lvl w:ilvl="0" w:tplc="892CDB0A">
      <w:start w:val="1"/>
      <w:numFmt w:val="lowerLetter"/>
      <w:pStyle w:val="LETTERS1"/>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14427"/>
    <w:multiLevelType w:val="multilevel"/>
    <w:tmpl w:val="5BDEC980"/>
    <w:styleLink w:val="BULLETSTAB"/>
    <w:lvl w:ilvl="0">
      <w:start w:val="1"/>
      <w:numFmt w:val="bullet"/>
      <w:pStyle w:val="BULLETS"/>
      <w:lvlText w:val=""/>
      <w:lvlJc w:val="left"/>
      <w:pPr>
        <w:ind w:left="360" w:hanging="360"/>
      </w:pPr>
      <w:rPr>
        <w:rFonts w:ascii="Wingdings" w:hAnsi="Wingdings" w:hint="default"/>
        <w:color w:val="0093D0" w:themeColor="accent1"/>
      </w:rPr>
    </w:lvl>
    <w:lvl w:ilvl="1">
      <w:start w:val="1"/>
      <w:numFmt w:val="bullet"/>
      <w:pStyle w:val="BULLETS2"/>
      <w:lvlText w:val=""/>
      <w:lvlJc w:val="left"/>
      <w:pPr>
        <w:ind w:left="720" w:hanging="360"/>
      </w:pPr>
      <w:rPr>
        <w:rFonts w:ascii="Symbol" w:hAnsi="Symbol" w:hint="default"/>
        <w:color w:val="0093D0" w:themeColor="accent1"/>
      </w:rPr>
    </w:lvl>
    <w:lvl w:ilvl="2">
      <w:start w:val="1"/>
      <w:numFmt w:val="bullet"/>
      <w:pStyle w:val="BULLETS3"/>
      <w:lvlText w:val="–"/>
      <w:lvlJc w:val="left"/>
      <w:pPr>
        <w:ind w:left="1080" w:hanging="360"/>
      </w:pPr>
      <w:rPr>
        <w:rFonts w:ascii="Arial" w:hAnsi="Arial" w:hint="default"/>
        <w:color w:val="0093D0"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0A18A6"/>
    <w:multiLevelType w:val="hybridMultilevel"/>
    <w:tmpl w:val="92925DEC"/>
    <w:lvl w:ilvl="0" w:tplc="FEFCCC56">
      <w:start w:val="1"/>
      <w:numFmt w:val="bullet"/>
      <w:pStyle w:val="TABLEBULLETS"/>
      <w:lvlText w:val=""/>
      <w:lvlJc w:val="left"/>
      <w:pPr>
        <w:ind w:left="360" w:hanging="360"/>
      </w:pPr>
      <w:rPr>
        <w:rFonts w:ascii="Wingdings" w:hAnsi="Wingdings" w:hint="default"/>
        <w:b w:val="0"/>
        <w:i w:val="0"/>
        <w:color w:val="0095BE"/>
        <w:sz w:val="14"/>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06AA8"/>
    <w:multiLevelType w:val="multilevel"/>
    <w:tmpl w:val="DCCE4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4477223"/>
    <w:multiLevelType w:val="hybridMultilevel"/>
    <w:tmpl w:val="FDC2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510560"/>
    <w:multiLevelType w:val="hybridMultilevel"/>
    <w:tmpl w:val="D28AA5E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3" w15:restartNumberingAfterBreak="0">
    <w:nsid w:val="630C0F21"/>
    <w:multiLevelType w:val="hybridMultilevel"/>
    <w:tmpl w:val="ECF63220"/>
    <w:lvl w:ilvl="0" w:tplc="6C30D6F8">
      <w:start w:val="1"/>
      <w:numFmt w:val="bullet"/>
      <w:lvlText w:val=""/>
      <w:lvlJc w:val="left"/>
      <w:pPr>
        <w:ind w:left="360" w:hanging="360"/>
      </w:pPr>
      <w:rPr>
        <w:rFonts w:ascii="Wingdings" w:hAnsi="Wingdings" w:hint="default"/>
        <w:b w:val="0"/>
        <w:i w:val="0"/>
        <w:color w:val="0093D0" w:themeColor="accent1"/>
        <w:sz w:val="24"/>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96B73"/>
    <w:multiLevelType w:val="hybridMultilevel"/>
    <w:tmpl w:val="ADDA1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B796C"/>
    <w:multiLevelType w:val="hybridMultilevel"/>
    <w:tmpl w:val="38AEF8E8"/>
    <w:lvl w:ilvl="0" w:tplc="444C6D3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86001CC"/>
    <w:multiLevelType w:val="multilevel"/>
    <w:tmpl w:val="30CC4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50691"/>
    <w:multiLevelType w:val="hybridMultilevel"/>
    <w:tmpl w:val="5386B5B4"/>
    <w:lvl w:ilvl="0" w:tplc="78C21C16">
      <w:start w:val="1"/>
      <w:numFmt w:val="lowerLetter"/>
      <w:pStyle w:val="LETTERS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D6710"/>
    <w:multiLevelType w:val="multilevel"/>
    <w:tmpl w:val="4C7CA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776753">
    <w:abstractNumId w:val="10"/>
  </w:num>
  <w:num w:numId="2" w16cid:durableId="1106734702">
    <w:abstractNumId w:val="23"/>
  </w:num>
  <w:num w:numId="3" w16cid:durableId="181476903">
    <w:abstractNumId w:val="11"/>
  </w:num>
  <w:num w:numId="4" w16cid:durableId="2049598832">
    <w:abstractNumId w:val="6"/>
  </w:num>
  <w:num w:numId="5" w16cid:durableId="1708143169">
    <w:abstractNumId w:val="16"/>
  </w:num>
  <w:num w:numId="6" w16cid:durableId="672030492">
    <w:abstractNumId w:val="15"/>
  </w:num>
  <w:num w:numId="7" w16cid:durableId="848956449">
    <w:abstractNumId w:val="19"/>
  </w:num>
  <w:num w:numId="8" w16cid:durableId="1915891986">
    <w:abstractNumId w:val="1"/>
  </w:num>
  <w:num w:numId="9" w16cid:durableId="1282374094">
    <w:abstractNumId w:val="19"/>
  </w:num>
  <w:num w:numId="10" w16cid:durableId="1103767741">
    <w:abstractNumId w:val="1"/>
  </w:num>
  <w:num w:numId="11" w16cid:durableId="685670395">
    <w:abstractNumId w:val="1"/>
  </w:num>
  <w:num w:numId="12" w16cid:durableId="891773237">
    <w:abstractNumId w:val="9"/>
  </w:num>
  <w:num w:numId="13" w16cid:durableId="1029337121">
    <w:abstractNumId w:val="13"/>
  </w:num>
  <w:num w:numId="14" w16cid:durableId="1785810538">
    <w:abstractNumId w:val="28"/>
  </w:num>
  <w:num w:numId="15" w16cid:durableId="413551609">
    <w:abstractNumId w:val="14"/>
  </w:num>
  <w:num w:numId="16" w16cid:durableId="1738358869">
    <w:abstractNumId w:val="26"/>
  </w:num>
  <w:num w:numId="17" w16cid:durableId="1930695627">
    <w:abstractNumId w:val="28"/>
  </w:num>
  <w:num w:numId="18" w16cid:durableId="191379420">
    <w:abstractNumId w:val="25"/>
  </w:num>
  <w:num w:numId="19" w16cid:durableId="997339589">
    <w:abstractNumId w:val="0"/>
  </w:num>
  <w:num w:numId="20" w16cid:durableId="1119031903">
    <w:abstractNumId w:val="7"/>
  </w:num>
  <w:num w:numId="21" w16cid:durableId="1355227346">
    <w:abstractNumId w:val="22"/>
  </w:num>
  <w:num w:numId="22" w16cid:durableId="1426724904">
    <w:abstractNumId w:val="4"/>
  </w:num>
  <w:num w:numId="23" w16cid:durableId="154151790">
    <w:abstractNumId w:val="3"/>
  </w:num>
  <w:num w:numId="24" w16cid:durableId="1247685255">
    <w:abstractNumId w:val="2"/>
  </w:num>
  <w:num w:numId="25" w16cid:durableId="1486896275">
    <w:abstractNumId w:val="17"/>
  </w:num>
  <w:num w:numId="26" w16cid:durableId="1701736881">
    <w:abstractNumId w:val="17"/>
    <w:lvlOverride w:ilvl="0">
      <w:startOverride w:val="1"/>
    </w:lvlOverride>
  </w:num>
  <w:num w:numId="27" w16cid:durableId="842469999">
    <w:abstractNumId w:val="17"/>
    <w:lvlOverride w:ilvl="0">
      <w:startOverride w:val="1"/>
    </w:lvlOverride>
  </w:num>
  <w:num w:numId="28" w16cid:durableId="2075352350">
    <w:abstractNumId w:val="17"/>
    <w:lvlOverride w:ilvl="0">
      <w:startOverride w:val="1"/>
    </w:lvlOverride>
  </w:num>
  <w:num w:numId="29" w16cid:durableId="201014530">
    <w:abstractNumId w:val="17"/>
    <w:lvlOverride w:ilvl="0">
      <w:startOverride w:val="1"/>
    </w:lvlOverride>
  </w:num>
  <w:num w:numId="30" w16cid:durableId="950358053">
    <w:abstractNumId w:val="17"/>
    <w:lvlOverride w:ilvl="0">
      <w:startOverride w:val="1"/>
    </w:lvlOverride>
  </w:num>
  <w:num w:numId="31" w16cid:durableId="1941450421">
    <w:abstractNumId w:val="17"/>
    <w:lvlOverride w:ilvl="0">
      <w:startOverride w:val="1"/>
    </w:lvlOverride>
  </w:num>
  <w:num w:numId="32" w16cid:durableId="937635225">
    <w:abstractNumId w:val="17"/>
    <w:lvlOverride w:ilvl="0">
      <w:startOverride w:val="1"/>
    </w:lvlOverride>
  </w:num>
  <w:num w:numId="33" w16cid:durableId="1138298070">
    <w:abstractNumId w:val="8"/>
  </w:num>
  <w:num w:numId="34" w16cid:durableId="981542074">
    <w:abstractNumId w:val="27"/>
  </w:num>
  <w:num w:numId="35" w16cid:durableId="1291592099">
    <w:abstractNumId w:val="18"/>
  </w:num>
  <w:num w:numId="36" w16cid:durableId="422068832">
    <w:abstractNumId w:val="20"/>
  </w:num>
  <w:num w:numId="37" w16cid:durableId="627856655">
    <w:abstractNumId w:val="12"/>
  </w:num>
  <w:num w:numId="38" w16cid:durableId="883981499">
    <w:abstractNumId w:val="24"/>
  </w:num>
  <w:num w:numId="39" w16cid:durableId="686640184">
    <w:abstractNumId w:val="21"/>
  </w:num>
  <w:num w:numId="40" w16cid:durableId="7713647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1" w:cryptProviderType="rsaAES" w:cryptAlgorithmClass="hash" w:cryptAlgorithmType="typeAny" w:cryptAlgorithmSid="14" w:cryptSpinCount="100000" w:hash="tkGlD6VuLkrZTV/cTPSYogK0TIJDwG+wJqnh1vJkAoT+hO9jd1u1IDBz4bXneordpQfekmZP9nMBodGTTN1eSg==" w:salt="qykG38z0oJONTGgoKBC/Yw=="/>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4B"/>
    <w:rsid w:val="000002D8"/>
    <w:rsid w:val="0001030D"/>
    <w:rsid w:val="00011325"/>
    <w:rsid w:val="0002553D"/>
    <w:rsid w:val="000307F7"/>
    <w:rsid w:val="00040B21"/>
    <w:rsid w:val="000466DC"/>
    <w:rsid w:val="00051D66"/>
    <w:rsid w:val="0006313B"/>
    <w:rsid w:val="00065A00"/>
    <w:rsid w:val="000841D8"/>
    <w:rsid w:val="0009037F"/>
    <w:rsid w:val="00092B96"/>
    <w:rsid w:val="000A2AD1"/>
    <w:rsid w:val="000A6448"/>
    <w:rsid w:val="000A7F7E"/>
    <w:rsid w:val="000B0D39"/>
    <w:rsid w:val="000B74D2"/>
    <w:rsid w:val="000C1D6B"/>
    <w:rsid w:val="000C2D77"/>
    <w:rsid w:val="000D558F"/>
    <w:rsid w:val="000D572F"/>
    <w:rsid w:val="000E0108"/>
    <w:rsid w:val="000E4040"/>
    <w:rsid w:val="000E7145"/>
    <w:rsid w:val="000F1EDD"/>
    <w:rsid w:val="000F4747"/>
    <w:rsid w:val="001030CA"/>
    <w:rsid w:val="00105297"/>
    <w:rsid w:val="0010573C"/>
    <w:rsid w:val="00114F9E"/>
    <w:rsid w:val="001212C7"/>
    <w:rsid w:val="001267AB"/>
    <w:rsid w:val="00127EA6"/>
    <w:rsid w:val="00130BC7"/>
    <w:rsid w:val="00130CC0"/>
    <w:rsid w:val="0013202E"/>
    <w:rsid w:val="00133198"/>
    <w:rsid w:val="00141A70"/>
    <w:rsid w:val="00153E52"/>
    <w:rsid w:val="00163F53"/>
    <w:rsid w:val="001712E8"/>
    <w:rsid w:val="00183F59"/>
    <w:rsid w:val="001870E3"/>
    <w:rsid w:val="00190959"/>
    <w:rsid w:val="001A20CA"/>
    <w:rsid w:val="001B28BF"/>
    <w:rsid w:val="001C67FC"/>
    <w:rsid w:val="001C7D01"/>
    <w:rsid w:val="001D64C0"/>
    <w:rsid w:val="001E0938"/>
    <w:rsid w:val="001E45EC"/>
    <w:rsid w:val="001F33C1"/>
    <w:rsid w:val="001F567F"/>
    <w:rsid w:val="00202E17"/>
    <w:rsid w:val="0021190B"/>
    <w:rsid w:val="0021759C"/>
    <w:rsid w:val="00234779"/>
    <w:rsid w:val="0024603E"/>
    <w:rsid w:val="0024667A"/>
    <w:rsid w:val="00247246"/>
    <w:rsid w:val="002477F0"/>
    <w:rsid w:val="00252BBE"/>
    <w:rsid w:val="00254FEA"/>
    <w:rsid w:val="00256E29"/>
    <w:rsid w:val="002645F6"/>
    <w:rsid w:val="00270218"/>
    <w:rsid w:val="00273D42"/>
    <w:rsid w:val="002869F4"/>
    <w:rsid w:val="00293786"/>
    <w:rsid w:val="0029740A"/>
    <w:rsid w:val="002A0B69"/>
    <w:rsid w:val="002B060C"/>
    <w:rsid w:val="002B0BD4"/>
    <w:rsid w:val="002B5ECD"/>
    <w:rsid w:val="002C1073"/>
    <w:rsid w:val="002C1207"/>
    <w:rsid w:val="002C5DF2"/>
    <w:rsid w:val="002F32E6"/>
    <w:rsid w:val="002F40E7"/>
    <w:rsid w:val="002F49E4"/>
    <w:rsid w:val="002F5AFB"/>
    <w:rsid w:val="002F5D60"/>
    <w:rsid w:val="002F6A26"/>
    <w:rsid w:val="00301A20"/>
    <w:rsid w:val="00303FFB"/>
    <w:rsid w:val="0030468E"/>
    <w:rsid w:val="00315E40"/>
    <w:rsid w:val="00320121"/>
    <w:rsid w:val="00322437"/>
    <w:rsid w:val="00343048"/>
    <w:rsid w:val="0034332F"/>
    <w:rsid w:val="00350981"/>
    <w:rsid w:val="003572D8"/>
    <w:rsid w:val="00357CF2"/>
    <w:rsid w:val="0036204B"/>
    <w:rsid w:val="00370127"/>
    <w:rsid w:val="00381C8A"/>
    <w:rsid w:val="00384EFA"/>
    <w:rsid w:val="00395B09"/>
    <w:rsid w:val="003A4DC4"/>
    <w:rsid w:val="003A5C7F"/>
    <w:rsid w:val="003B7045"/>
    <w:rsid w:val="003D257B"/>
    <w:rsid w:val="003D3318"/>
    <w:rsid w:val="003D3A7F"/>
    <w:rsid w:val="003D6569"/>
    <w:rsid w:val="003E4FD2"/>
    <w:rsid w:val="003F0C65"/>
    <w:rsid w:val="003F3F60"/>
    <w:rsid w:val="00402DEB"/>
    <w:rsid w:val="0040302E"/>
    <w:rsid w:val="004134CD"/>
    <w:rsid w:val="00430529"/>
    <w:rsid w:val="00433F1A"/>
    <w:rsid w:val="004407CB"/>
    <w:rsid w:val="0045020F"/>
    <w:rsid w:val="00484B95"/>
    <w:rsid w:val="004909F6"/>
    <w:rsid w:val="004A13FB"/>
    <w:rsid w:val="004B49C5"/>
    <w:rsid w:val="004C27D1"/>
    <w:rsid w:val="004C6E90"/>
    <w:rsid w:val="004D076F"/>
    <w:rsid w:val="004D180E"/>
    <w:rsid w:val="004D4D47"/>
    <w:rsid w:val="004D7220"/>
    <w:rsid w:val="004E0386"/>
    <w:rsid w:val="00502684"/>
    <w:rsid w:val="00504C6F"/>
    <w:rsid w:val="00511F3A"/>
    <w:rsid w:val="0051233E"/>
    <w:rsid w:val="00514A2F"/>
    <w:rsid w:val="005248C1"/>
    <w:rsid w:val="005260B8"/>
    <w:rsid w:val="00550206"/>
    <w:rsid w:val="00550DD0"/>
    <w:rsid w:val="00575FF6"/>
    <w:rsid w:val="00577848"/>
    <w:rsid w:val="00584286"/>
    <w:rsid w:val="005858A6"/>
    <w:rsid w:val="005864AC"/>
    <w:rsid w:val="00590F2F"/>
    <w:rsid w:val="005A11C9"/>
    <w:rsid w:val="005A1AFE"/>
    <w:rsid w:val="005B14BE"/>
    <w:rsid w:val="005C5C98"/>
    <w:rsid w:val="005D17C4"/>
    <w:rsid w:val="005D4641"/>
    <w:rsid w:val="005D46B7"/>
    <w:rsid w:val="005E3097"/>
    <w:rsid w:val="005E3EBB"/>
    <w:rsid w:val="005F36C3"/>
    <w:rsid w:val="00610CF3"/>
    <w:rsid w:val="00610E8F"/>
    <w:rsid w:val="0061319B"/>
    <w:rsid w:val="00624CE6"/>
    <w:rsid w:val="00631CE8"/>
    <w:rsid w:val="006359FC"/>
    <w:rsid w:val="00636A63"/>
    <w:rsid w:val="00664912"/>
    <w:rsid w:val="00664A35"/>
    <w:rsid w:val="00664BF6"/>
    <w:rsid w:val="00664D7C"/>
    <w:rsid w:val="00666BB9"/>
    <w:rsid w:val="006850F7"/>
    <w:rsid w:val="00691588"/>
    <w:rsid w:val="00694225"/>
    <w:rsid w:val="00694989"/>
    <w:rsid w:val="006A46FA"/>
    <w:rsid w:val="006A6FF2"/>
    <w:rsid w:val="006B5AA8"/>
    <w:rsid w:val="006D54BC"/>
    <w:rsid w:val="006D7727"/>
    <w:rsid w:val="006F551D"/>
    <w:rsid w:val="00706D90"/>
    <w:rsid w:val="007073EF"/>
    <w:rsid w:val="00711EAE"/>
    <w:rsid w:val="00712E6B"/>
    <w:rsid w:val="00715A3C"/>
    <w:rsid w:val="00722836"/>
    <w:rsid w:val="00724B50"/>
    <w:rsid w:val="007262AB"/>
    <w:rsid w:val="00747D5E"/>
    <w:rsid w:val="0075114C"/>
    <w:rsid w:val="0075225C"/>
    <w:rsid w:val="00752FC1"/>
    <w:rsid w:val="007600B6"/>
    <w:rsid w:val="00761CCD"/>
    <w:rsid w:val="0076317C"/>
    <w:rsid w:val="00765439"/>
    <w:rsid w:val="007716FD"/>
    <w:rsid w:val="00774F52"/>
    <w:rsid w:val="00785806"/>
    <w:rsid w:val="007871D8"/>
    <w:rsid w:val="0079642A"/>
    <w:rsid w:val="00797C6D"/>
    <w:rsid w:val="007A06E9"/>
    <w:rsid w:val="007A46FC"/>
    <w:rsid w:val="007A4FA9"/>
    <w:rsid w:val="007A6F88"/>
    <w:rsid w:val="007C53F8"/>
    <w:rsid w:val="007C702E"/>
    <w:rsid w:val="007D6E90"/>
    <w:rsid w:val="007F0901"/>
    <w:rsid w:val="007F4942"/>
    <w:rsid w:val="007F518F"/>
    <w:rsid w:val="00800992"/>
    <w:rsid w:val="00806E72"/>
    <w:rsid w:val="00810D34"/>
    <w:rsid w:val="00813A21"/>
    <w:rsid w:val="008144B7"/>
    <w:rsid w:val="008156D0"/>
    <w:rsid w:val="008204B7"/>
    <w:rsid w:val="008412EE"/>
    <w:rsid w:val="008437E6"/>
    <w:rsid w:val="008438AC"/>
    <w:rsid w:val="00856C6A"/>
    <w:rsid w:val="00862EA9"/>
    <w:rsid w:val="00867234"/>
    <w:rsid w:val="00873A57"/>
    <w:rsid w:val="00875936"/>
    <w:rsid w:val="00884D45"/>
    <w:rsid w:val="00892B82"/>
    <w:rsid w:val="008A356D"/>
    <w:rsid w:val="008A69CF"/>
    <w:rsid w:val="008B1E37"/>
    <w:rsid w:val="008B21D7"/>
    <w:rsid w:val="008C0A2B"/>
    <w:rsid w:val="008C28AA"/>
    <w:rsid w:val="008D3DDD"/>
    <w:rsid w:val="008D5A3F"/>
    <w:rsid w:val="008E1A24"/>
    <w:rsid w:val="008E570F"/>
    <w:rsid w:val="008E7D06"/>
    <w:rsid w:val="008F25E7"/>
    <w:rsid w:val="008F5302"/>
    <w:rsid w:val="008F72A5"/>
    <w:rsid w:val="00902022"/>
    <w:rsid w:val="00915051"/>
    <w:rsid w:val="00920F91"/>
    <w:rsid w:val="00944070"/>
    <w:rsid w:val="00954587"/>
    <w:rsid w:val="00954D3C"/>
    <w:rsid w:val="00962821"/>
    <w:rsid w:val="00973664"/>
    <w:rsid w:val="00973CFB"/>
    <w:rsid w:val="00974511"/>
    <w:rsid w:val="0097672C"/>
    <w:rsid w:val="00980723"/>
    <w:rsid w:val="00983515"/>
    <w:rsid w:val="00984137"/>
    <w:rsid w:val="00985260"/>
    <w:rsid w:val="00987081"/>
    <w:rsid w:val="0099047D"/>
    <w:rsid w:val="009A10AF"/>
    <w:rsid w:val="009A5787"/>
    <w:rsid w:val="009A6F3A"/>
    <w:rsid w:val="009B37C1"/>
    <w:rsid w:val="009D2795"/>
    <w:rsid w:val="009D4B13"/>
    <w:rsid w:val="009E0473"/>
    <w:rsid w:val="009F51C2"/>
    <w:rsid w:val="009F6B9D"/>
    <w:rsid w:val="00A01DBE"/>
    <w:rsid w:val="00A06980"/>
    <w:rsid w:val="00A12767"/>
    <w:rsid w:val="00A127C3"/>
    <w:rsid w:val="00A22DA2"/>
    <w:rsid w:val="00A30028"/>
    <w:rsid w:val="00A3245C"/>
    <w:rsid w:val="00A40E6F"/>
    <w:rsid w:val="00A46363"/>
    <w:rsid w:val="00A536C7"/>
    <w:rsid w:val="00A555D3"/>
    <w:rsid w:val="00A57611"/>
    <w:rsid w:val="00A57B28"/>
    <w:rsid w:val="00A63DCF"/>
    <w:rsid w:val="00A640C8"/>
    <w:rsid w:val="00A66002"/>
    <w:rsid w:val="00A6634A"/>
    <w:rsid w:val="00A71F00"/>
    <w:rsid w:val="00A7440D"/>
    <w:rsid w:val="00A7598F"/>
    <w:rsid w:val="00A84BBD"/>
    <w:rsid w:val="00A95D83"/>
    <w:rsid w:val="00A96DBB"/>
    <w:rsid w:val="00A978D6"/>
    <w:rsid w:val="00AA1BA7"/>
    <w:rsid w:val="00AB010B"/>
    <w:rsid w:val="00AB3377"/>
    <w:rsid w:val="00AB55CF"/>
    <w:rsid w:val="00AB5F8F"/>
    <w:rsid w:val="00AC0DF3"/>
    <w:rsid w:val="00AC6DF4"/>
    <w:rsid w:val="00AE0BE4"/>
    <w:rsid w:val="00AE351D"/>
    <w:rsid w:val="00AE601F"/>
    <w:rsid w:val="00AE73FE"/>
    <w:rsid w:val="00AF0574"/>
    <w:rsid w:val="00AF49D0"/>
    <w:rsid w:val="00B04353"/>
    <w:rsid w:val="00B067A0"/>
    <w:rsid w:val="00B10E43"/>
    <w:rsid w:val="00B20432"/>
    <w:rsid w:val="00B4344D"/>
    <w:rsid w:val="00B46647"/>
    <w:rsid w:val="00B528AB"/>
    <w:rsid w:val="00B648CE"/>
    <w:rsid w:val="00B7010F"/>
    <w:rsid w:val="00B73662"/>
    <w:rsid w:val="00B85C4E"/>
    <w:rsid w:val="00B879BA"/>
    <w:rsid w:val="00B92630"/>
    <w:rsid w:val="00B949CC"/>
    <w:rsid w:val="00B94F51"/>
    <w:rsid w:val="00B97858"/>
    <w:rsid w:val="00BA288E"/>
    <w:rsid w:val="00BA394E"/>
    <w:rsid w:val="00BA5398"/>
    <w:rsid w:val="00BA630D"/>
    <w:rsid w:val="00BB09DC"/>
    <w:rsid w:val="00BB4777"/>
    <w:rsid w:val="00BB6428"/>
    <w:rsid w:val="00BB702E"/>
    <w:rsid w:val="00BC064C"/>
    <w:rsid w:val="00BE03B9"/>
    <w:rsid w:val="00BE4284"/>
    <w:rsid w:val="00BE45D9"/>
    <w:rsid w:val="00BF0B5E"/>
    <w:rsid w:val="00BF5D21"/>
    <w:rsid w:val="00C024EA"/>
    <w:rsid w:val="00C03562"/>
    <w:rsid w:val="00C07AC4"/>
    <w:rsid w:val="00C130CE"/>
    <w:rsid w:val="00C133CC"/>
    <w:rsid w:val="00C13D0F"/>
    <w:rsid w:val="00C20CF1"/>
    <w:rsid w:val="00C2563C"/>
    <w:rsid w:val="00C36ABD"/>
    <w:rsid w:val="00C372D2"/>
    <w:rsid w:val="00C401A7"/>
    <w:rsid w:val="00C43264"/>
    <w:rsid w:val="00C451CC"/>
    <w:rsid w:val="00C572BB"/>
    <w:rsid w:val="00C67C0A"/>
    <w:rsid w:val="00C706A6"/>
    <w:rsid w:val="00C70910"/>
    <w:rsid w:val="00C70B94"/>
    <w:rsid w:val="00C86A4A"/>
    <w:rsid w:val="00C8752D"/>
    <w:rsid w:val="00C94F09"/>
    <w:rsid w:val="00CA5058"/>
    <w:rsid w:val="00CA71FD"/>
    <w:rsid w:val="00CB1EC9"/>
    <w:rsid w:val="00CB6384"/>
    <w:rsid w:val="00CB6D49"/>
    <w:rsid w:val="00CC0368"/>
    <w:rsid w:val="00CC7572"/>
    <w:rsid w:val="00CD5738"/>
    <w:rsid w:val="00CE24D9"/>
    <w:rsid w:val="00CE2AD4"/>
    <w:rsid w:val="00CE5F90"/>
    <w:rsid w:val="00CF0A41"/>
    <w:rsid w:val="00D05563"/>
    <w:rsid w:val="00D21213"/>
    <w:rsid w:val="00D21763"/>
    <w:rsid w:val="00D21951"/>
    <w:rsid w:val="00D32912"/>
    <w:rsid w:val="00D371EE"/>
    <w:rsid w:val="00D51B62"/>
    <w:rsid w:val="00D5620D"/>
    <w:rsid w:val="00D76668"/>
    <w:rsid w:val="00D87C9E"/>
    <w:rsid w:val="00DA307A"/>
    <w:rsid w:val="00DA4C90"/>
    <w:rsid w:val="00DB26B1"/>
    <w:rsid w:val="00DE3E26"/>
    <w:rsid w:val="00DE67E7"/>
    <w:rsid w:val="00DF4C33"/>
    <w:rsid w:val="00E00762"/>
    <w:rsid w:val="00E0654C"/>
    <w:rsid w:val="00E165D0"/>
    <w:rsid w:val="00E2644B"/>
    <w:rsid w:val="00E359D5"/>
    <w:rsid w:val="00E522AA"/>
    <w:rsid w:val="00E52F74"/>
    <w:rsid w:val="00E57745"/>
    <w:rsid w:val="00E65211"/>
    <w:rsid w:val="00E74697"/>
    <w:rsid w:val="00E85EBC"/>
    <w:rsid w:val="00E932C4"/>
    <w:rsid w:val="00EA4286"/>
    <w:rsid w:val="00EB2C2E"/>
    <w:rsid w:val="00EB32F6"/>
    <w:rsid w:val="00EC3844"/>
    <w:rsid w:val="00EC490E"/>
    <w:rsid w:val="00ED340C"/>
    <w:rsid w:val="00EE0A03"/>
    <w:rsid w:val="00EE7292"/>
    <w:rsid w:val="00EF2023"/>
    <w:rsid w:val="00EF3718"/>
    <w:rsid w:val="00EF4425"/>
    <w:rsid w:val="00EF599C"/>
    <w:rsid w:val="00F01646"/>
    <w:rsid w:val="00F21598"/>
    <w:rsid w:val="00F22446"/>
    <w:rsid w:val="00F251B7"/>
    <w:rsid w:val="00F2613F"/>
    <w:rsid w:val="00F305B0"/>
    <w:rsid w:val="00F34CFD"/>
    <w:rsid w:val="00F44714"/>
    <w:rsid w:val="00F57ECB"/>
    <w:rsid w:val="00F7014B"/>
    <w:rsid w:val="00F70AC3"/>
    <w:rsid w:val="00F71560"/>
    <w:rsid w:val="00F810C7"/>
    <w:rsid w:val="00F845EE"/>
    <w:rsid w:val="00F87C39"/>
    <w:rsid w:val="00F93C41"/>
    <w:rsid w:val="00F94E3A"/>
    <w:rsid w:val="00F956DD"/>
    <w:rsid w:val="00FA37BA"/>
    <w:rsid w:val="00FA6FE1"/>
    <w:rsid w:val="00FB3341"/>
    <w:rsid w:val="00FB48D5"/>
    <w:rsid w:val="00FC4B4A"/>
    <w:rsid w:val="00FE02AC"/>
    <w:rsid w:val="00FE096B"/>
    <w:rsid w:val="00FE3CC4"/>
    <w:rsid w:val="00FF2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B7DA5"/>
  <w14:defaultImageDpi w14:val="0"/>
  <w15:docId w15:val="{FCFC7A85-CA80-C045-80BE-FD16F6AB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uiPriority="9"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0" w:semiHidden="1" w:unhideWhenUsed="1"/>
    <w:lsdException w:name="header" w:locked="0" w:semiHidden="1" w:uiPriority="99" w:unhideWhenUsed="1" w:qFormat="1"/>
    <w:lsdException w:name="footer" w:locked="0"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locked="0"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next w:val="BODY"/>
    <w:rsid w:val="00343048"/>
    <w:pPr>
      <w:spacing w:after="160"/>
    </w:pPr>
    <w:rPr>
      <w:rFonts w:ascii="Arial" w:hAnsi="Arial"/>
      <w:sz w:val="22"/>
      <w:szCs w:val="24"/>
    </w:rPr>
  </w:style>
  <w:style w:type="paragraph" w:styleId="Heading1">
    <w:name w:val="heading 1"/>
    <w:aliases w:val="HEADING_1"/>
    <w:basedOn w:val="Normal"/>
    <w:next w:val="BODY"/>
    <w:link w:val="Heading1Char"/>
    <w:uiPriority w:val="9"/>
    <w:qFormat/>
    <w:rsid w:val="001712E8"/>
    <w:pPr>
      <w:spacing w:before="180" w:after="120"/>
      <w:outlineLvl w:val="0"/>
    </w:pPr>
    <w:rPr>
      <w:rFonts w:cs="Arial"/>
      <w:b/>
      <w:bCs/>
      <w:caps/>
      <w:color w:val="0093D0" w:themeColor="accent1"/>
      <w:sz w:val="36"/>
      <w:szCs w:val="36"/>
    </w:rPr>
  </w:style>
  <w:style w:type="paragraph" w:styleId="Heading2">
    <w:name w:val="heading 2"/>
    <w:aliases w:val="HEADING_2"/>
    <w:basedOn w:val="Normal"/>
    <w:next w:val="BODY"/>
    <w:link w:val="Heading2Char"/>
    <w:uiPriority w:val="9"/>
    <w:qFormat/>
    <w:rsid w:val="001712E8"/>
    <w:pPr>
      <w:spacing w:before="240" w:after="120"/>
      <w:outlineLvl w:val="1"/>
    </w:pPr>
    <w:rPr>
      <w:rFonts w:cs="Arial"/>
      <w:b/>
      <w:bCs/>
      <w:color w:val="636466" w:themeColor="text2"/>
      <w:sz w:val="32"/>
      <w:szCs w:val="32"/>
    </w:rPr>
  </w:style>
  <w:style w:type="paragraph" w:styleId="Heading3">
    <w:name w:val="heading 3"/>
    <w:aliases w:val="HEADING_3"/>
    <w:basedOn w:val="Normal"/>
    <w:next w:val="BODY"/>
    <w:link w:val="Heading3Char"/>
    <w:uiPriority w:val="9"/>
    <w:qFormat/>
    <w:rsid w:val="00B067A0"/>
    <w:pPr>
      <w:spacing w:before="160" w:after="120"/>
      <w:outlineLvl w:val="2"/>
    </w:pPr>
    <w:rPr>
      <w:rFonts w:cs="Arial"/>
      <w:b/>
      <w:bCs/>
      <w:color w:val="006CA3" w:themeColor="accent5"/>
      <w:sz w:val="28"/>
      <w:szCs w:val="28"/>
      <w:lang w:val="en"/>
    </w:rPr>
  </w:style>
  <w:style w:type="paragraph" w:styleId="Heading4">
    <w:name w:val="heading 4"/>
    <w:aliases w:val="HEADING_4"/>
    <w:basedOn w:val="Normal"/>
    <w:next w:val="BODY"/>
    <w:link w:val="Heading4Char"/>
    <w:uiPriority w:val="9"/>
    <w:qFormat/>
    <w:rsid w:val="00CD5738"/>
    <w:pPr>
      <w:spacing w:before="160" w:after="40"/>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_1 Char"/>
    <w:link w:val="Heading1"/>
    <w:uiPriority w:val="9"/>
    <w:locked/>
    <w:rsid w:val="001712E8"/>
    <w:rPr>
      <w:rFonts w:ascii="Arial" w:hAnsi="Arial" w:cs="Arial"/>
      <w:b/>
      <w:bCs/>
      <w:caps/>
      <w:color w:val="0093D0" w:themeColor="accent1"/>
      <w:sz w:val="36"/>
      <w:szCs w:val="36"/>
    </w:rPr>
  </w:style>
  <w:style w:type="character" w:customStyle="1" w:styleId="Heading2Char">
    <w:name w:val="Heading 2 Char"/>
    <w:aliases w:val="HEADING_2 Char"/>
    <w:link w:val="Heading2"/>
    <w:uiPriority w:val="9"/>
    <w:locked/>
    <w:rsid w:val="001712E8"/>
    <w:rPr>
      <w:rFonts w:ascii="Arial" w:hAnsi="Arial" w:cs="Arial"/>
      <w:b/>
      <w:bCs/>
      <w:color w:val="636466" w:themeColor="text2"/>
      <w:sz w:val="32"/>
      <w:szCs w:val="32"/>
    </w:rPr>
  </w:style>
  <w:style w:type="character" w:customStyle="1" w:styleId="Heading3Char">
    <w:name w:val="Heading 3 Char"/>
    <w:aliases w:val="HEADING_3 Char"/>
    <w:link w:val="Heading3"/>
    <w:uiPriority w:val="9"/>
    <w:locked/>
    <w:rsid w:val="00B067A0"/>
    <w:rPr>
      <w:rFonts w:ascii="Arial" w:hAnsi="Arial" w:cs="Arial"/>
      <w:b/>
      <w:bCs/>
      <w:color w:val="006CA3" w:themeColor="accent5"/>
      <w:sz w:val="28"/>
      <w:szCs w:val="28"/>
      <w:lang w:val="en"/>
    </w:rPr>
  </w:style>
  <w:style w:type="character" w:customStyle="1" w:styleId="Heading4Char">
    <w:name w:val="Heading 4 Char"/>
    <w:aliases w:val="HEADING_4 Char"/>
    <w:link w:val="Heading4"/>
    <w:uiPriority w:val="9"/>
    <w:locked/>
    <w:rsid w:val="00CD5738"/>
    <w:rPr>
      <w:rFonts w:ascii="Arial" w:hAnsi="Arial"/>
      <w:b/>
      <w:bCs/>
      <w:sz w:val="26"/>
      <w:szCs w:val="26"/>
    </w:rPr>
  </w:style>
  <w:style w:type="paragraph" w:customStyle="1" w:styleId="HEADING5">
    <w:name w:val="HEADING_5"/>
    <w:basedOn w:val="Normal"/>
    <w:next w:val="BODY"/>
    <w:qFormat/>
    <w:rsid w:val="00B067A0"/>
    <w:pPr>
      <w:spacing w:before="120" w:after="0"/>
    </w:pPr>
    <w:rPr>
      <w:rFonts w:cs="Arial"/>
      <w:b/>
      <w:bCs/>
      <w:i/>
      <w:iCs/>
    </w:rPr>
  </w:style>
  <w:style w:type="paragraph" w:customStyle="1" w:styleId="BOLD">
    <w:name w:val="BOLD"/>
    <w:basedOn w:val="Normal"/>
    <w:next w:val="BODY"/>
    <w:qFormat/>
    <w:rsid w:val="00F93C41"/>
    <w:rPr>
      <w:b/>
      <w:bCs/>
    </w:rPr>
  </w:style>
  <w:style w:type="paragraph" w:customStyle="1" w:styleId="BODY">
    <w:name w:val="BODY"/>
    <w:basedOn w:val="Normal"/>
    <w:link w:val="BODYChar"/>
    <w:rsid w:val="00343048"/>
  </w:style>
  <w:style w:type="paragraph" w:customStyle="1" w:styleId="BULLETS">
    <w:name w:val="BULLETS"/>
    <w:basedOn w:val="Normal"/>
    <w:qFormat/>
    <w:rsid w:val="00A95D83"/>
    <w:pPr>
      <w:numPr>
        <w:numId w:val="35"/>
      </w:numPr>
      <w:contextualSpacing/>
    </w:pPr>
  </w:style>
  <w:style w:type="paragraph" w:customStyle="1" w:styleId="BULLETS2">
    <w:name w:val="BULLETS_2"/>
    <w:basedOn w:val="BULLETS"/>
    <w:qFormat/>
    <w:rsid w:val="00D5620D"/>
    <w:pPr>
      <w:numPr>
        <w:ilvl w:val="1"/>
      </w:numPr>
    </w:pPr>
  </w:style>
  <w:style w:type="paragraph" w:customStyle="1" w:styleId="BULLETS3">
    <w:name w:val="BULLETS_3"/>
    <w:basedOn w:val="BULLETS2"/>
    <w:qFormat/>
    <w:rsid w:val="00D5620D"/>
    <w:pPr>
      <w:numPr>
        <w:ilvl w:val="2"/>
      </w:numPr>
    </w:pPr>
  </w:style>
  <w:style w:type="paragraph" w:customStyle="1" w:styleId="NUMBERS">
    <w:name w:val="NUMBERS"/>
    <w:basedOn w:val="Normal"/>
    <w:qFormat/>
    <w:rsid w:val="007262AB"/>
    <w:pPr>
      <w:numPr>
        <w:numId w:val="6"/>
      </w:numPr>
      <w:tabs>
        <w:tab w:val="clear" w:pos="630"/>
        <w:tab w:val="left" w:pos="360"/>
      </w:tabs>
      <w:ind w:left="360"/>
      <w:contextualSpacing/>
    </w:pPr>
  </w:style>
  <w:style w:type="paragraph" w:customStyle="1" w:styleId="NUMBERS2">
    <w:name w:val="NUMBERS_2"/>
    <w:basedOn w:val="Normal"/>
    <w:qFormat/>
    <w:rsid w:val="007262AB"/>
    <w:pPr>
      <w:numPr>
        <w:numId w:val="4"/>
      </w:numPr>
      <w:ind w:left="720"/>
      <w:contextualSpacing/>
    </w:pPr>
  </w:style>
  <w:style w:type="paragraph" w:customStyle="1" w:styleId="NUMBERS3">
    <w:name w:val="NUMBERS_3"/>
    <w:basedOn w:val="Normal"/>
    <w:qFormat/>
    <w:rsid w:val="007262AB"/>
    <w:pPr>
      <w:numPr>
        <w:numId w:val="5"/>
      </w:numPr>
      <w:ind w:left="1080"/>
      <w:contextualSpacing/>
    </w:pPr>
  </w:style>
  <w:style w:type="paragraph" w:customStyle="1" w:styleId="Footer2">
    <w:name w:val="Footer 2"/>
    <w:link w:val="Footer2Char"/>
    <w:qFormat/>
    <w:rsid w:val="00785806"/>
    <w:pPr>
      <w:spacing w:before="120"/>
      <w:jc w:val="right"/>
    </w:pPr>
    <w:rPr>
      <w:rFonts w:ascii="Arial" w:hAnsi="Arial" w:cs="Arial"/>
      <w:sz w:val="16"/>
    </w:rPr>
  </w:style>
  <w:style w:type="character" w:customStyle="1" w:styleId="BOLD-CHARACTER">
    <w:name w:val="BOLD - CHARACTER"/>
    <w:uiPriority w:val="1"/>
    <w:rsid w:val="00130CC0"/>
    <w:rPr>
      <w:rFonts w:cs="Times New Roman"/>
      <w:b/>
    </w:rPr>
  </w:style>
  <w:style w:type="character" w:customStyle="1" w:styleId="ITALIC-CHARACTER">
    <w:name w:val="ITALIC - CHARACTER"/>
    <w:rsid w:val="001B28BF"/>
    <w:rPr>
      <w:rFonts w:cs="Times New Roman"/>
      <w:i/>
      <w:iCs/>
    </w:rPr>
  </w:style>
  <w:style w:type="character" w:customStyle="1" w:styleId="BOLDITALIC-CHARACTER">
    <w:name w:val="BOLD ITALIC - CHARACTER"/>
    <w:rsid w:val="001B28BF"/>
    <w:rPr>
      <w:b/>
      <w:i/>
      <w:u w:val="none"/>
    </w:rPr>
  </w:style>
  <w:style w:type="paragraph" w:customStyle="1" w:styleId="TABLEBULLETS">
    <w:name w:val="TABLE BULLETS"/>
    <w:basedOn w:val="Normal"/>
    <w:qFormat/>
    <w:rsid w:val="007262AB"/>
    <w:pPr>
      <w:numPr>
        <w:numId w:val="9"/>
      </w:numPr>
      <w:spacing w:after="60"/>
      <w:ind w:left="216" w:hanging="216"/>
    </w:pPr>
  </w:style>
  <w:style w:type="table" w:styleId="MediumShading1-Accent4">
    <w:name w:val="Medium Shading 1 Accent 4"/>
    <w:basedOn w:val="TableNormal"/>
    <w:uiPriority w:val="63"/>
    <w:locked/>
    <w:rsid w:val="002F40E7"/>
    <w:tblPr>
      <w:tblStyleRowBandSize w:val="1"/>
      <w:tblStyleColBandSize w:val="1"/>
      <w:tblBorders>
        <w:top w:val="single" w:sz="8" w:space="0" w:color="9E2EAE"/>
        <w:left w:val="single" w:sz="8" w:space="0" w:color="9E2EAE"/>
        <w:bottom w:val="single" w:sz="8" w:space="0" w:color="9E2EAE"/>
        <w:right w:val="single" w:sz="8" w:space="0" w:color="9E2EAE"/>
        <w:insideH w:val="single" w:sz="8" w:space="0" w:color="9E2EAE"/>
      </w:tblBorders>
    </w:tblPr>
    <w:tblStylePr w:type="firstRow">
      <w:pPr>
        <w:spacing w:before="0" w:after="0"/>
      </w:pPr>
      <w:rPr>
        <w:rFonts w:cs="Times New Roman"/>
        <w:b/>
        <w:bCs/>
        <w:color w:val="FFFFFF"/>
      </w:rPr>
      <w:tblPr/>
      <w:tcPr>
        <w:tcBorders>
          <w:top w:val="single" w:sz="8" w:space="0" w:color="9E2EAE"/>
          <w:left w:val="single" w:sz="8" w:space="0" w:color="9E2EAE"/>
          <w:bottom w:val="single" w:sz="8" w:space="0" w:color="9E2EAE"/>
          <w:right w:val="single" w:sz="8" w:space="0" w:color="9E2EAE"/>
          <w:insideH w:val="nil"/>
          <w:insideV w:val="nil"/>
        </w:tcBorders>
        <w:shd w:val="clear" w:color="auto" w:fill="591A62"/>
      </w:tcPr>
    </w:tblStylePr>
    <w:tblStylePr w:type="lastRow">
      <w:pPr>
        <w:spacing w:before="0" w:after="0"/>
      </w:pPr>
      <w:rPr>
        <w:rFonts w:cs="Times New Roman"/>
        <w:b/>
        <w:bCs/>
      </w:rPr>
      <w:tblPr/>
      <w:tcPr>
        <w:tcBorders>
          <w:top w:val="double" w:sz="6" w:space="0" w:color="9E2EAE"/>
          <w:left w:val="single" w:sz="8" w:space="0" w:color="9E2EAE"/>
          <w:bottom w:val="single" w:sz="8" w:space="0" w:color="9E2EAE"/>
          <w:right w:val="single" w:sz="8" w:space="0" w:color="9E2EAE"/>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4B3EB"/>
      </w:tcPr>
    </w:tblStylePr>
    <w:tblStylePr w:type="band1Horz">
      <w:rPr>
        <w:rFonts w:cs="Times New Roman"/>
      </w:rPr>
      <w:tblPr/>
      <w:tcPr>
        <w:tcBorders>
          <w:insideH w:val="nil"/>
          <w:insideV w:val="nil"/>
        </w:tcBorders>
        <w:shd w:val="clear" w:color="auto" w:fill="E4B3EB"/>
      </w:tcPr>
    </w:tblStylePr>
    <w:tblStylePr w:type="band2Horz">
      <w:rPr>
        <w:rFonts w:cs="Times New Roman"/>
      </w:rPr>
      <w:tblPr/>
      <w:tcPr>
        <w:tcBorders>
          <w:insideH w:val="nil"/>
          <w:insideV w:val="nil"/>
        </w:tcBorders>
      </w:tcPr>
    </w:tblStylePr>
  </w:style>
  <w:style w:type="character" w:customStyle="1" w:styleId="BODYTEXTChar">
    <w:name w:val="BODY TEXT Char"/>
    <w:rsid w:val="000A2AD1"/>
    <w:rPr>
      <w:rFonts w:cs="Times New Roman"/>
      <w:sz w:val="22"/>
      <w:szCs w:val="24"/>
      <w:lang w:val="en-US" w:eastAsia="en-US"/>
    </w:rPr>
  </w:style>
  <w:style w:type="character" w:styleId="CommentReference">
    <w:name w:val="annotation reference"/>
    <w:uiPriority w:val="99"/>
    <w:semiHidden/>
    <w:locked/>
    <w:rsid w:val="001B28BF"/>
    <w:rPr>
      <w:rFonts w:cs="Times New Roman"/>
      <w:sz w:val="16"/>
      <w:szCs w:val="16"/>
    </w:rPr>
  </w:style>
  <w:style w:type="paragraph" w:styleId="CommentText">
    <w:name w:val="annotation text"/>
    <w:basedOn w:val="Normal"/>
    <w:link w:val="CommentTextChar"/>
    <w:uiPriority w:val="99"/>
    <w:semiHidden/>
    <w:locked/>
    <w:rsid w:val="001B28BF"/>
    <w:rPr>
      <w:sz w:val="20"/>
      <w:szCs w:val="20"/>
    </w:rPr>
  </w:style>
  <w:style w:type="character" w:customStyle="1" w:styleId="CommentTextChar">
    <w:name w:val="Comment Text Char"/>
    <w:link w:val="CommentText"/>
    <w:uiPriority w:val="99"/>
    <w:semiHidden/>
    <w:locked/>
    <w:rsid w:val="00CC0368"/>
    <w:rPr>
      <w:rFonts w:cs="Times New Roman"/>
      <w:sz w:val="20"/>
      <w:szCs w:val="20"/>
    </w:rPr>
  </w:style>
  <w:style w:type="paragraph" w:styleId="BalloonText">
    <w:name w:val="Balloon Text"/>
    <w:basedOn w:val="Normal"/>
    <w:link w:val="BalloonTextChar"/>
    <w:uiPriority w:val="99"/>
    <w:semiHidden/>
    <w:locked/>
    <w:rsid w:val="001B28BF"/>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Caption1">
    <w:name w:val="Caption1"/>
    <w:basedOn w:val="Normal"/>
    <w:qFormat/>
    <w:rsid w:val="007262AB"/>
    <w:rPr>
      <w:b/>
      <w:bCs/>
      <w:i/>
      <w:iCs/>
      <w:szCs w:val="22"/>
    </w:rPr>
  </w:style>
  <w:style w:type="paragraph" w:styleId="Header">
    <w:name w:val="header"/>
    <w:aliases w:val="HEADER"/>
    <w:basedOn w:val="Normal"/>
    <w:link w:val="HeaderChar"/>
    <w:uiPriority w:val="99"/>
    <w:qFormat/>
    <w:rsid w:val="005D17C4"/>
    <w:pPr>
      <w:tabs>
        <w:tab w:val="center" w:pos="4320"/>
        <w:tab w:val="right" w:pos="8640"/>
      </w:tabs>
      <w:spacing w:after="0"/>
    </w:pPr>
    <w:rPr>
      <w:b/>
      <w:color w:val="0093D0" w:themeColor="accent1"/>
      <w:sz w:val="36"/>
    </w:rPr>
  </w:style>
  <w:style w:type="character" w:customStyle="1" w:styleId="HeaderChar">
    <w:name w:val="Header Char"/>
    <w:aliases w:val="HEADER Char"/>
    <w:link w:val="Header"/>
    <w:uiPriority w:val="99"/>
    <w:locked/>
    <w:rsid w:val="005D17C4"/>
    <w:rPr>
      <w:rFonts w:ascii="Arial" w:hAnsi="Arial"/>
      <w:b/>
      <w:color w:val="0093D0" w:themeColor="accent1"/>
      <w:sz w:val="36"/>
      <w:szCs w:val="24"/>
    </w:rPr>
  </w:style>
  <w:style w:type="table" w:styleId="TableGrid">
    <w:name w:val="Table Grid"/>
    <w:basedOn w:val="TableNormal"/>
    <w:uiPriority w:val="59"/>
    <w:locked/>
    <w:rsid w:val="002645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S2">
    <w:name w:val="TABLE BULLETS 2"/>
    <w:basedOn w:val="TABLEBULLETS"/>
    <w:qFormat/>
    <w:rsid w:val="006D54BC"/>
    <w:pPr>
      <w:numPr>
        <w:numId w:val="11"/>
      </w:numPr>
      <w:ind w:hanging="216"/>
    </w:pPr>
  </w:style>
  <w:style w:type="paragraph" w:styleId="Footer">
    <w:name w:val="footer"/>
    <w:aliases w:val="Footer 1"/>
    <w:basedOn w:val="Normal"/>
    <w:link w:val="FooterChar"/>
    <w:uiPriority w:val="99"/>
    <w:unhideWhenUsed/>
    <w:rsid w:val="00785806"/>
    <w:pPr>
      <w:tabs>
        <w:tab w:val="center" w:pos="4680"/>
        <w:tab w:val="right" w:pos="9360"/>
      </w:tabs>
      <w:spacing w:before="120" w:after="0" w:line="192" w:lineRule="auto"/>
    </w:pPr>
    <w:rPr>
      <w:rFonts w:eastAsiaTheme="minorEastAsia"/>
      <w:sz w:val="16"/>
      <w:szCs w:val="22"/>
    </w:rPr>
  </w:style>
  <w:style w:type="character" w:customStyle="1" w:styleId="FooterChar">
    <w:name w:val="Footer Char"/>
    <w:aliases w:val="Footer 1 Char"/>
    <w:basedOn w:val="DefaultParagraphFont"/>
    <w:link w:val="Footer"/>
    <w:uiPriority w:val="99"/>
    <w:rsid w:val="00785806"/>
    <w:rPr>
      <w:rFonts w:ascii="Arial" w:eastAsiaTheme="minorEastAsia" w:hAnsi="Arial"/>
      <w:sz w:val="16"/>
      <w:szCs w:val="22"/>
    </w:rPr>
  </w:style>
  <w:style w:type="paragraph" w:customStyle="1" w:styleId="THEME">
    <w:name w:val="THEME"/>
    <w:basedOn w:val="Normal"/>
    <w:qFormat/>
    <w:rsid w:val="008B1E37"/>
    <w:pPr>
      <w:spacing w:after="119"/>
    </w:pPr>
    <w:rPr>
      <w:b/>
      <w:i/>
      <w:color w:val="0068AC"/>
    </w:rPr>
  </w:style>
  <w:style w:type="paragraph" w:customStyle="1" w:styleId="TABLETEXT">
    <w:name w:val="TABLE TEXT"/>
    <w:basedOn w:val="Normal"/>
    <w:link w:val="TABLETEXTChar"/>
    <w:rsid w:val="007262AB"/>
    <w:pPr>
      <w:spacing w:after="60"/>
    </w:pPr>
  </w:style>
  <w:style w:type="paragraph" w:styleId="CommentSubject">
    <w:name w:val="annotation subject"/>
    <w:basedOn w:val="CommentText"/>
    <w:next w:val="CommentText"/>
    <w:link w:val="CommentSubjectChar"/>
    <w:uiPriority w:val="99"/>
    <w:locked/>
    <w:rsid w:val="00CC0368"/>
    <w:rPr>
      <w:b/>
      <w:bCs/>
    </w:rPr>
  </w:style>
  <w:style w:type="character" w:customStyle="1" w:styleId="CommentSubjectChar">
    <w:name w:val="Comment Subject Char"/>
    <w:link w:val="CommentSubject"/>
    <w:uiPriority w:val="99"/>
    <w:locked/>
    <w:rsid w:val="00CC0368"/>
  </w:style>
  <w:style w:type="paragraph" w:styleId="Revision">
    <w:name w:val="Revision"/>
    <w:hidden/>
    <w:uiPriority w:val="99"/>
    <w:semiHidden/>
    <w:rsid w:val="00CC0368"/>
    <w:rPr>
      <w:rFonts w:ascii="Calibri" w:hAnsi="Calibri"/>
      <w:sz w:val="24"/>
      <w:szCs w:val="22"/>
    </w:rPr>
  </w:style>
  <w:style w:type="paragraph" w:styleId="TOC1">
    <w:name w:val="toc 1"/>
    <w:basedOn w:val="Normal"/>
    <w:next w:val="Normal"/>
    <w:autoRedefine/>
    <w:uiPriority w:val="39"/>
    <w:locked/>
    <w:rsid w:val="00CC0368"/>
    <w:pPr>
      <w:spacing w:after="100"/>
    </w:pPr>
  </w:style>
  <w:style w:type="paragraph" w:styleId="TOC2">
    <w:name w:val="toc 2"/>
    <w:basedOn w:val="Normal"/>
    <w:next w:val="Normal"/>
    <w:autoRedefine/>
    <w:uiPriority w:val="39"/>
    <w:locked/>
    <w:rsid w:val="00CC0368"/>
    <w:pPr>
      <w:spacing w:after="100"/>
      <w:ind w:left="240"/>
    </w:pPr>
  </w:style>
  <w:style w:type="paragraph" w:styleId="TOC3">
    <w:name w:val="toc 3"/>
    <w:basedOn w:val="Normal"/>
    <w:next w:val="Normal"/>
    <w:autoRedefine/>
    <w:uiPriority w:val="39"/>
    <w:locked/>
    <w:rsid w:val="00CC0368"/>
    <w:pPr>
      <w:spacing w:after="100"/>
      <w:ind w:left="480"/>
    </w:pPr>
  </w:style>
  <w:style w:type="paragraph" w:styleId="TOC4">
    <w:name w:val="toc 4"/>
    <w:basedOn w:val="Normal"/>
    <w:next w:val="Normal"/>
    <w:autoRedefine/>
    <w:uiPriority w:val="39"/>
    <w:locked/>
    <w:rsid w:val="00CC0368"/>
    <w:pPr>
      <w:spacing w:after="100"/>
      <w:ind w:left="720"/>
    </w:pPr>
  </w:style>
  <w:style w:type="paragraph" w:styleId="TOC5">
    <w:name w:val="toc 5"/>
    <w:basedOn w:val="Normal"/>
    <w:next w:val="Normal"/>
    <w:autoRedefine/>
    <w:uiPriority w:val="39"/>
    <w:locked/>
    <w:rsid w:val="00CC0368"/>
    <w:pPr>
      <w:spacing w:after="100"/>
      <w:ind w:left="960"/>
    </w:pPr>
  </w:style>
  <w:style w:type="paragraph" w:customStyle="1" w:styleId="REQUIREMENTS">
    <w:name w:val="REQUIREMENTS"/>
    <w:basedOn w:val="Normal"/>
    <w:qFormat/>
    <w:rsid w:val="009A5787"/>
    <w:pPr>
      <w:pBdr>
        <w:top w:val="single" w:sz="2" w:space="2" w:color="AEBD29"/>
        <w:bottom w:val="single" w:sz="2" w:space="1" w:color="AEBD29"/>
      </w:pBdr>
      <w:spacing w:after="60"/>
      <w:outlineLvl w:val="5"/>
    </w:pPr>
    <w:rPr>
      <w:color w:val="595959"/>
      <w:szCs w:val="22"/>
    </w:rPr>
  </w:style>
  <w:style w:type="paragraph" w:customStyle="1" w:styleId="HEADINGREQ">
    <w:name w:val="HEADING_REQ"/>
    <w:basedOn w:val="REQUIREMENTS"/>
    <w:next w:val="REQUIREMENTS"/>
    <w:rsid w:val="00FB3341"/>
    <w:rPr>
      <w:rFonts w:cs="Arial"/>
    </w:rPr>
  </w:style>
  <w:style w:type="table" w:customStyle="1" w:styleId="BCBSNDTABLE">
    <w:name w:val="BCBSND TABLE"/>
    <w:basedOn w:val="TableNormal"/>
    <w:uiPriority w:val="99"/>
    <w:rsid w:val="00EA4286"/>
    <w:rPr>
      <w:rFonts w:ascii="Arial" w:hAnsi="Arial"/>
    </w:rPr>
    <w:tblPr>
      <w:tblStyleRowBandSize w:val="1"/>
      <w:tblBorders>
        <w:insideV w:val="single" w:sz="6" w:space="0" w:color="FFFFFF"/>
      </w:tblBorders>
    </w:tblPr>
    <w:tcPr>
      <w:vAlign w:val="center"/>
    </w:tcPr>
    <w:tblStylePr w:type="firstRow">
      <w:rPr>
        <w:rFonts w:ascii="Arial" w:hAnsi="Arial"/>
        <w:b/>
        <w:i w:val="0"/>
        <w:color w:val="FFFFFF"/>
        <w:sz w:val="20"/>
      </w:rPr>
      <w:tblPr/>
      <w:tcPr>
        <w:shd w:val="clear" w:color="auto" w:fill="0093D0" w:themeFill="accent1"/>
      </w:tcPr>
    </w:tblStylePr>
    <w:tblStylePr w:type="band2Horz">
      <w:tblPr/>
      <w:tcPr>
        <w:shd w:val="clear" w:color="auto" w:fill="EBF7FD" w:themeFill="accent3" w:themeFillTint="33"/>
      </w:tcPr>
    </w:tblStylePr>
  </w:style>
  <w:style w:type="table" w:customStyle="1" w:styleId="TABLE">
    <w:name w:val="TABLE"/>
    <w:basedOn w:val="TableNormal"/>
    <w:uiPriority w:val="99"/>
    <w:qFormat/>
    <w:rsid w:val="00320121"/>
    <w:rPr>
      <w:rFonts w:ascii="Arial" w:hAnsi="Arial"/>
      <w:szCs w:val="24"/>
    </w:rPr>
    <w:tblPr>
      <w:tblStyleRowBandSize w:val="1"/>
      <w:tblBorders>
        <w:top w:val="single" w:sz="4" w:space="0" w:color="0069AC"/>
        <w:left w:val="single" w:sz="4" w:space="0" w:color="0069AC"/>
        <w:bottom w:val="single" w:sz="4" w:space="0" w:color="0069AC"/>
        <w:right w:val="single" w:sz="4" w:space="0" w:color="0069AC"/>
        <w:insideH w:val="single" w:sz="4" w:space="0" w:color="0069AC"/>
        <w:insideV w:val="single" w:sz="4" w:space="0" w:color="0069AC"/>
      </w:tblBorders>
      <w:tblCellMar>
        <w:left w:w="144" w:type="dxa"/>
        <w:right w:w="144" w:type="dxa"/>
      </w:tblCellMar>
    </w:tblPr>
    <w:tcPr>
      <w:tcMar>
        <w:top w:w="29" w:type="dxa"/>
        <w:left w:w="43" w:type="dxa"/>
        <w:right w:w="43" w:type="dxa"/>
      </w:tcMar>
      <w:vAlign w:val="center"/>
    </w:tcPr>
    <w:tblStylePr w:type="firstRow">
      <w:rPr>
        <w:b/>
        <w:color w:val="FFFFFF" w:themeColor="background1"/>
      </w:rPr>
      <w:tblPr/>
      <w:tcPr>
        <w:shd w:val="clear" w:color="auto" w:fill="0069AC"/>
      </w:tcPr>
    </w:tblStylePr>
    <w:tblStylePr w:type="band2Horz">
      <w:tblPr/>
      <w:tcPr>
        <w:shd w:val="clear" w:color="auto" w:fill="C7DFF1"/>
      </w:tcPr>
    </w:tblStylePr>
  </w:style>
  <w:style w:type="paragraph" w:styleId="NormalWeb">
    <w:name w:val="Normal (Web)"/>
    <w:basedOn w:val="Normal"/>
    <w:uiPriority w:val="99"/>
    <w:semiHidden/>
    <w:unhideWhenUsed/>
    <w:locked/>
    <w:rsid w:val="00343048"/>
    <w:pPr>
      <w:spacing w:after="225"/>
      <w:jc w:val="both"/>
    </w:pPr>
    <w:rPr>
      <w:rFonts w:ascii="Times New Roman" w:hAnsi="Times New Roman"/>
      <w:sz w:val="24"/>
    </w:rPr>
  </w:style>
  <w:style w:type="paragraph" w:customStyle="1" w:styleId="TABLEHEADING">
    <w:name w:val="TABLE HEADING"/>
    <w:basedOn w:val="TABLETEXT"/>
    <w:link w:val="TABLEHEADINGChar"/>
    <w:qFormat/>
    <w:rsid w:val="007262AB"/>
    <w:pPr>
      <w:spacing w:before="80" w:after="80"/>
    </w:pPr>
    <w:rPr>
      <w:color w:val="FFFFFF"/>
    </w:rPr>
  </w:style>
  <w:style w:type="character" w:customStyle="1" w:styleId="TABLETEXTChar">
    <w:name w:val="TABLE TEXT Char"/>
    <w:basedOn w:val="DefaultParagraphFont"/>
    <w:link w:val="TABLETEXT"/>
    <w:rsid w:val="007262AB"/>
    <w:rPr>
      <w:rFonts w:ascii="Arial" w:hAnsi="Arial"/>
      <w:sz w:val="22"/>
      <w:szCs w:val="24"/>
    </w:rPr>
  </w:style>
  <w:style w:type="character" w:customStyle="1" w:styleId="TABLEHEADINGChar">
    <w:name w:val="TABLE HEADING Char"/>
    <w:basedOn w:val="TABLETEXTChar"/>
    <w:link w:val="TABLEHEADING"/>
    <w:rsid w:val="007262AB"/>
    <w:rPr>
      <w:rFonts w:ascii="Arial" w:hAnsi="Arial"/>
      <w:color w:val="FFFFFF"/>
      <w:sz w:val="22"/>
      <w:szCs w:val="24"/>
    </w:rPr>
  </w:style>
  <w:style w:type="paragraph" w:customStyle="1" w:styleId="HEADER2">
    <w:name w:val="HEADER2"/>
    <w:basedOn w:val="Normal"/>
    <w:link w:val="HEADER2Char"/>
    <w:qFormat/>
    <w:rsid w:val="00343048"/>
    <w:pPr>
      <w:spacing w:after="0"/>
    </w:pPr>
    <w:rPr>
      <w:b/>
      <w:color w:val="636466" w:themeColor="text2"/>
    </w:rPr>
  </w:style>
  <w:style w:type="character" w:customStyle="1" w:styleId="HEADER2Char">
    <w:name w:val="HEADER2 Char"/>
    <w:basedOn w:val="HeaderChar"/>
    <w:link w:val="HEADER2"/>
    <w:rsid w:val="00343048"/>
    <w:rPr>
      <w:rFonts w:ascii="Arial" w:hAnsi="Arial"/>
      <w:b/>
      <w:color w:val="636466" w:themeColor="text2"/>
      <w:sz w:val="22"/>
      <w:szCs w:val="24"/>
    </w:rPr>
  </w:style>
  <w:style w:type="paragraph" w:customStyle="1" w:styleId="LETTERS1">
    <w:name w:val="LETTERS1"/>
    <w:basedOn w:val="Normal"/>
    <w:link w:val="LETTERS1Char"/>
    <w:qFormat/>
    <w:rsid w:val="007262AB"/>
    <w:pPr>
      <w:numPr>
        <w:numId w:val="25"/>
      </w:numPr>
    </w:pPr>
  </w:style>
  <w:style w:type="paragraph" w:customStyle="1" w:styleId="LETTERS2">
    <w:name w:val="LETTERS2"/>
    <w:basedOn w:val="Normal"/>
    <w:link w:val="LETTERS2Char"/>
    <w:qFormat/>
    <w:rsid w:val="007262AB"/>
    <w:pPr>
      <w:numPr>
        <w:numId w:val="34"/>
      </w:numPr>
      <w:ind w:left="720"/>
    </w:pPr>
  </w:style>
  <w:style w:type="character" w:customStyle="1" w:styleId="BODYChar">
    <w:name w:val="BODY Char"/>
    <w:basedOn w:val="DefaultParagraphFont"/>
    <w:link w:val="BODY"/>
    <w:rsid w:val="00343048"/>
    <w:rPr>
      <w:rFonts w:ascii="Arial" w:hAnsi="Arial"/>
      <w:sz w:val="22"/>
      <w:szCs w:val="24"/>
    </w:rPr>
  </w:style>
  <w:style w:type="character" w:customStyle="1" w:styleId="LETTERS1Char">
    <w:name w:val="LETTERS1 Char"/>
    <w:basedOn w:val="BODYChar"/>
    <w:link w:val="LETTERS1"/>
    <w:rsid w:val="007262AB"/>
    <w:rPr>
      <w:rFonts w:ascii="Arial" w:hAnsi="Arial"/>
      <w:sz w:val="24"/>
      <w:szCs w:val="24"/>
    </w:rPr>
  </w:style>
  <w:style w:type="paragraph" w:customStyle="1" w:styleId="LETTERS3">
    <w:name w:val="LETTERS3"/>
    <w:basedOn w:val="Normal"/>
    <w:link w:val="LETTERS3Char"/>
    <w:qFormat/>
    <w:rsid w:val="007262AB"/>
    <w:pPr>
      <w:numPr>
        <w:numId w:val="33"/>
      </w:numPr>
      <w:ind w:left="1080"/>
    </w:pPr>
  </w:style>
  <w:style w:type="character" w:customStyle="1" w:styleId="LETTERS2Char">
    <w:name w:val="LETTERS2 Char"/>
    <w:basedOn w:val="LETTERS1Char"/>
    <w:link w:val="LETTERS2"/>
    <w:rsid w:val="007262AB"/>
    <w:rPr>
      <w:rFonts w:ascii="Arial" w:hAnsi="Arial"/>
      <w:sz w:val="24"/>
      <w:szCs w:val="24"/>
    </w:rPr>
  </w:style>
  <w:style w:type="character" w:customStyle="1" w:styleId="LETTERS3Char">
    <w:name w:val="LETTERS3 Char"/>
    <w:basedOn w:val="LETTERS1Char"/>
    <w:link w:val="LETTERS3"/>
    <w:rsid w:val="007262AB"/>
    <w:rPr>
      <w:rFonts w:ascii="Arial" w:hAnsi="Arial"/>
      <w:sz w:val="24"/>
      <w:szCs w:val="24"/>
    </w:rPr>
  </w:style>
  <w:style w:type="character" w:customStyle="1" w:styleId="Footer2Char">
    <w:name w:val="Footer 2 Char"/>
    <w:basedOn w:val="DefaultParagraphFont"/>
    <w:link w:val="Footer2"/>
    <w:rsid w:val="00785806"/>
    <w:rPr>
      <w:rFonts w:ascii="Arial" w:hAnsi="Arial" w:cs="Arial"/>
      <w:sz w:val="16"/>
    </w:rPr>
  </w:style>
  <w:style w:type="character" w:customStyle="1" w:styleId="UNDERLINECHARACTER">
    <w:name w:val="UNDERLINE CHARACTER"/>
    <w:uiPriority w:val="1"/>
    <w:rsid w:val="00FB3341"/>
    <w:rPr>
      <w:u w:val="single"/>
    </w:rPr>
  </w:style>
  <w:style w:type="numbering" w:customStyle="1" w:styleId="BULLETSTAB">
    <w:name w:val="BULLETS_TAB"/>
    <w:uiPriority w:val="99"/>
    <w:rsid w:val="00A7598F"/>
    <w:pPr>
      <w:numPr>
        <w:numId w:val="35"/>
      </w:numPr>
    </w:pPr>
  </w:style>
  <w:style w:type="character" w:styleId="Hyperlink">
    <w:name w:val="Hyperlink"/>
    <w:basedOn w:val="DefaultParagraphFont"/>
    <w:semiHidden/>
    <w:unhideWhenUsed/>
    <w:locked/>
    <w:rsid w:val="003A5C7F"/>
    <w:rPr>
      <w:color w:val="0093D0" w:themeColor="hyperlink"/>
      <w:u w:val="single"/>
    </w:rPr>
  </w:style>
  <w:style w:type="character" w:styleId="UnresolvedMention">
    <w:name w:val="Unresolved Mention"/>
    <w:basedOn w:val="DefaultParagraphFont"/>
    <w:uiPriority w:val="99"/>
    <w:semiHidden/>
    <w:unhideWhenUsed/>
    <w:rsid w:val="001F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8965">
      <w:marLeft w:val="0"/>
      <w:marRight w:val="0"/>
      <w:marTop w:val="0"/>
      <w:marBottom w:val="0"/>
      <w:divBdr>
        <w:top w:val="none" w:sz="0" w:space="0" w:color="auto"/>
        <w:left w:val="none" w:sz="0" w:space="0" w:color="auto"/>
        <w:bottom w:val="none" w:sz="0" w:space="0" w:color="auto"/>
        <w:right w:val="none" w:sz="0" w:space="0" w:color="auto"/>
      </w:divBdr>
      <w:divsChild>
        <w:div w:id="206458972">
          <w:marLeft w:val="0"/>
          <w:marRight w:val="0"/>
          <w:marTop w:val="0"/>
          <w:marBottom w:val="0"/>
          <w:divBdr>
            <w:top w:val="none" w:sz="0" w:space="0" w:color="auto"/>
            <w:left w:val="none" w:sz="0" w:space="0" w:color="auto"/>
            <w:bottom w:val="none" w:sz="0" w:space="0" w:color="auto"/>
            <w:right w:val="none" w:sz="0" w:space="0" w:color="auto"/>
          </w:divBdr>
          <w:divsChild>
            <w:div w:id="20645897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6458966">
      <w:marLeft w:val="0"/>
      <w:marRight w:val="0"/>
      <w:marTop w:val="0"/>
      <w:marBottom w:val="0"/>
      <w:divBdr>
        <w:top w:val="none" w:sz="0" w:space="0" w:color="auto"/>
        <w:left w:val="none" w:sz="0" w:space="0" w:color="auto"/>
        <w:bottom w:val="none" w:sz="0" w:space="0" w:color="auto"/>
        <w:right w:val="none" w:sz="0" w:space="0" w:color="auto"/>
      </w:divBdr>
      <w:divsChild>
        <w:div w:id="206458969">
          <w:marLeft w:val="0"/>
          <w:marRight w:val="0"/>
          <w:marTop w:val="0"/>
          <w:marBottom w:val="0"/>
          <w:divBdr>
            <w:top w:val="none" w:sz="0" w:space="0" w:color="auto"/>
            <w:left w:val="none" w:sz="0" w:space="0" w:color="auto"/>
            <w:bottom w:val="none" w:sz="0" w:space="0" w:color="auto"/>
            <w:right w:val="none" w:sz="0" w:space="0" w:color="auto"/>
          </w:divBdr>
          <w:divsChild>
            <w:div w:id="206458973">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6458967">
      <w:marLeft w:val="0"/>
      <w:marRight w:val="0"/>
      <w:marTop w:val="0"/>
      <w:marBottom w:val="0"/>
      <w:divBdr>
        <w:top w:val="none" w:sz="0" w:space="0" w:color="auto"/>
        <w:left w:val="none" w:sz="0" w:space="0" w:color="auto"/>
        <w:bottom w:val="none" w:sz="0" w:space="0" w:color="auto"/>
        <w:right w:val="none" w:sz="0" w:space="0" w:color="auto"/>
      </w:divBdr>
      <w:divsChild>
        <w:div w:id="206458974">
          <w:marLeft w:val="0"/>
          <w:marRight w:val="0"/>
          <w:marTop w:val="0"/>
          <w:marBottom w:val="0"/>
          <w:divBdr>
            <w:top w:val="none" w:sz="0" w:space="0" w:color="auto"/>
            <w:left w:val="none" w:sz="0" w:space="0" w:color="auto"/>
            <w:bottom w:val="none" w:sz="0" w:space="0" w:color="auto"/>
            <w:right w:val="none" w:sz="0" w:space="0" w:color="auto"/>
          </w:divBdr>
          <w:divsChild>
            <w:div w:id="20645898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6458971">
      <w:marLeft w:val="0"/>
      <w:marRight w:val="0"/>
      <w:marTop w:val="0"/>
      <w:marBottom w:val="0"/>
      <w:divBdr>
        <w:top w:val="none" w:sz="0" w:space="0" w:color="auto"/>
        <w:left w:val="none" w:sz="0" w:space="0" w:color="auto"/>
        <w:bottom w:val="none" w:sz="0" w:space="0" w:color="auto"/>
        <w:right w:val="none" w:sz="0" w:space="0" w:color="auto"/>
      </w:divBdr>
      <w:divsChild>
        <w:div w:id="206458982">
          <w:marLeft w:val="0"/>
          <w:marRight w:val="0"/>
          <w:marTop w:val="0"/>
          <w:marBottom w:val="0"/>
          <w:divBdr>
            <w:top w:val="none" w:sz="0" w:space="0" w:color="auto"/>
            <w:left w:val="none" w:sz="0" w:space="0" w:color="auto"/>
            <w:bottom w:val="none" w:sz="0" w:space="0" w:color="auto"/>
            <w:right w:val="none" w:sz="0" w:space="0" w:color="auto"/>
          </w:divBdr>
          <w:divsChild>
            <w:div w:id="20645897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6458977">
      <w:marLeft w:val="0"/>
      <w:marRight w:val="0"/>
      <w:marTop w:val="0"/>
      <w:marBottom w:val="0"/>
      <w:divBdr>
        <w:top w:val="none" w:sz="0" w:space="0" w:color="auto"/>
        <w:left w:val="none" w:sz="0" w:space="0" w:color="auto"/>
        <w:bottom w:val="none" w:sz="0" w:space="0" w:color="auto"/>
        <w:right w:val="none" w:sz="0" w:space="0" w:color="auto"/>
      </w:divBdr>
      <w:divsChild>
        <w:div w:id="206458983">
          <w:marLeft w:val="0"/>
          <w:marRight w:val="0"/>
          <w:marTop w:val="0"/>
          <w:marBottom w:val="0"/>
          <w:divBdr>
            <w:top w:val="none" w:sz="0" w:space="0" w:color="auto"/>
            <w:left w:val="none" w:sz="0" w:space="0" w:color="auto"/>
            <w:bottom w:val="none" w:sz="0" w:space="0" w:color="auto"/>
            <w:right w:val="none" w:sz="0" w:space="0" w:color="auto"/>
          </w:divBdr>
          <w:divsChild>
            <w:div w:id="20645896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6458979">
      <w:marLeft w:val="0"/>
      <w:marRight w:val="0"/>
      <w:marTop w:val="0"/>
      <w:marBottom w:val="0"/>
      <w:divBdr>
        <w:top w:val="none" w:sz="0" w:space="0" w:color="auto"/>
        <w:left w:val="none" w:sz="0" w:space="0" w:color="auto"/>
        <w:bottom w:val="none" w:sz="0" w:space="0" w:color="auto"/>
        <w:right w:val="none" w:sz="0" w:space="0" w:color="auto"/>
      </w:divBdr>
      <w:divsChild>
        <w:div w:id="206458970">
          <w:marLeft w:val="0"/>
          <w:marRight w:val="0"/>
          <w:marTop w:val="0"/>
          <w:marBottom w:val="0"/>
          <w:divBdr>
            <w:top w:val="none" w:sz="0" w:space="0" w:color="auto"/>
            <w:left w:val="none" w:sz="0" w:space="0" w:color="auto"/>
            <w:bottom w:val="none" w:sz="0" w:space="0" w:color="auto"/>
            <w:right w:val="none" w:sz="0" w:space="0" w:color="auto"/>
          </w:divBdr>
          <w:divsChild>
            <w:div w:id="206458976">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6458981">
      <w:marLeft w:val="0"/>
      <w:marRight w:val="0"/>
      <w:marTop w:val="0"/>
      <w:marBottom w:val="0"/>
      <w:divBdr>
        <w:top w:val="none" w:sz="0" w:space="0" w:color="auto"/>
        <w:left w:val="none" w:sz="0" w:space="0" w:color="auto"/>
        <w:bottom w:val="none" w:sz="0" w:space="0" w:color="auto"/>
        <w:right w:val="none" w:sz="0" w:space="0" w:color="auto"/>
      </w:divBdr>
      <w:divsChild>
        <w:div w:id="206458980">
          <w:marLeft w:val="0"/>
          <w:marRight w:val="0"/>
          <w:marTop w:val="0"/>
          <w:marBottom w:val="0"/>
          <w:divBdr>
            <w:top w:val="none" w:sz="0" w:space="0" w:color="auto"/>
            <w:left w:val="none" w:sz="0" w:space="0" w:color="auto"/>
            <w:bottom w:val="none" w:sz="0" w:space="0" w:color="auto"/>
            <w:right w:val="none" w:sz="0" w:space="0" w:color="auto"/>
          </w:divBdr>
          <w:divsChild>
            <w:div w:id="20645896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500659104">
      <w:bodyDiv w:val="1"/>
      <w:marLeft w:val="0"/>
      <w:marRight w:val="0"/>
      <w:marTop w:val="0"/>
      <w:marBottom w:val="0"/>
      <w:divBdr>
        <w:top w:val="none" w:sz="0" w:space="0" w:color="auto"/>
        <w:left w:val="none" w:sz="0" w:space="0" w:color="auto"/>
        <w:bottom w:val="none" w:sz="0" w:space="0" w:color="auto"/>
        <w:right w:val="none" w:sz="0" w:space="0" w:color="auto"/>
      </w:divBdr>
    </w:div>
    <w:div w:id="1755593810">
      <w:bodyDiv w:val="1"/>
      <w:marLeft w:val="0"/>
      <w:marRight w:val="0"/>
      <w:marTop w:val="0"/>
      <w:marBottom w:val="0"/>
      <w:divBdr>
        <w:top w:val="none" w:sz="0" w:space="0" w:color="auto"/>
        <w:left w:val="none" w:sz="0" w:space="0" w:color="auto"/>
        <w:bottom w:val="none" w:sz="0" w:space="0" w:color="auto"/>
        <w:right w:val="none" w:sz="0" w:space="0" w:color="auto"/>
      </w:divBdr>
      <w:divsChild>
        <w:div w:id="663630254">
          <w:marLeft w:val="0"/>
          <w:marRight w:val="0"/>
          <w:marTop w:val="0"/>
          <w:marBottom w:val="0"/>
          <w:divBdr>
            <w:top w:val="none" w:sz="0" w:space="0" w:color="auto"/>
            <w:left w:val="none" w:sz="0" w:space="0" w:color="auto"/>
            <w:bottom w:val="none" w:sz="0" w:space="0" w:color="auto"/>
            <w:right w:val="none" w:sz="0" w:space="0" w:color="auto"/>
          </w:divBdr>
          <w:divsChild>
            <w:div w:id="655378031">
              <w:marLeft w:val="0"/>
              <w:marRight w:val="0"/>
              <w:marTop w:val="0"/>
              <w:marBottom w:val="0"/>
              <w:divBdr>
                <w:top w:val="none" w:sz="0" w:space="0" w:color="auto"/>
                <w:left w:val="none" w:sz="0" w:space="0" w:color="auto"/>
                <w:bottom w:val="none" w:sz="0" w:space="0" w:color="auto"/>
                <w:right w:val="none" w:sz="0" w:space="0" w:color="auto"/>
              </w:divBdr>
              <w:divsChild>
                <w:div w:id="147930488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857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cbsnd.com/members/member-resources/bcbsnd-me"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cbsnd.com/members/member-resources/bcbsnd-me"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BCBSND">
      <a:dk1>
        <a:sysClr val="windowText" lastClr="000000"/>
      </a:dk1>
      <a:lt1>
        <a:sysClr val="window" lastClr="FFFFFF"/>
      </a:lt1>
      <a:dk2>
        <a:srgbClr val="636466"/>
      </a:dk2>
      <a:lt2>
        <a:srgbClr val="E7E6E6"/>
      </a:lt2>
      <a:accent1>
        <a:srgbClr val="0093D0"/>
      </a:accent1>
      <a:accent2>
        <a:srgbClr val="F1CA37"/>
      </a:accent2>
      <a:accent3>
        <a:srgbClr val="9DDCF9"/>
      </a:accent3>
      <a:accent4>
        <a:srgbClr val="F79433"/>
      </a:accent4>
      <a:accent5>
        <a:srgbClr val="006CA3"/>
      </a:accent5>
      <a:accent6>
        <a:srgbClr val="A2C02F"/>
      </a:accent6>
      <a:hlink>
        <a:srgbClr val="0093D0"/>
      </a:hlink>
      <a:folHlink>
        <a:srgbClr val="0395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51E1F300230A44A96BF8C994FFD5E0" ma:contentTypeVersion="19" ma:contentTypeDescription="Create a new document." ma:contentTypeScope="" ma:versionID="76bd1aa9212afc72ba4973f558ca2c0f">
  <xsd:schema xmlns:xsd="http://www.w3.org/2001/XMLSchema" xmlns:xs="http://www.w3.org/2001/XMLSchema" xmlns:p="http://schemas.microsoft.com/office/2006/metadata/properties" xmlns:ns2="d1fa9c55-0218-4003-8031-0d33602262ec" xmlns:ns3="de8c24e1-0357-47d0-9e9b-bb3995f09886" targetNamespace="http://schemas.microsoft.com/office/2006/metadata/properties" ma:root="true" ma:fieldsID="f4fc37b7416ca22e91fb9b89292b0596" ns2:_="" ns3:_="">
    <xsd:import namespace="d1fa9c55-0218-4003-8031-0d33602262ec"/>
    <xsd:import namespace="de8c24e1-0357-47d0-9e9b-bb3995f098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g4ac0faef1ed48f5bada4c04187e4829" minOccurs="0"/>
                <xsd:element ref="ns2:TaxCatchAll" minOccurs="0"/>
                <xsd:element ref="ns3:a129aa808ffc42bba87486db3474b39b"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a9c55-0218-4003-8031-0d33602262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a7e6ff-2716-43ff-8f08-dfc8cc8d2f2f}" ma:internalName="TaxCatchAll" ma:showField="CatchAllData" ma:web="d1fa9c55-0218-4003-8031-0d33602262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8c24e1-0357-47d0-9e9b-bb3995f098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g4ac0faef1ed48f5bada4c04187e4829" ma:index="13" ma:taxonomy="true" ma:internalName="g4ac0faef1ed48f5bada4c04187e4829" ma:taxonomyFieldName="Content_x0020_Type" ma:displayName="Content Type" ma:default="" ma:fieldId="{04ac0fae-f1ed-48f5-bada-4c04187e4829}" ma:sspId="cc5c9e4b-a3b3-4eef-be70-9324c3ed67df" ma:termSetId="35d6e6c1-eb63-4aee-a4b9-5d961566bb23" ma:anchorId="00000000-0000-0000-0000-000000000000" ma:open="false" ma:isKeyword="false">
      <xsd:complexType>
        <xsd:sequence>
          <xsd:element ref="pc:Terms" minOccurs="0" maxOccurs="1"/>
        </xsd:sequence>
      </xsd:complexType>
    </xsd:element>
    <xsd:element name="a129aa808ffc42bba87486db3474b39b" ma:index="16" nillable="true" ma:taxonomy="true" ma:internalName="a129aa808ffc42bba87486db3474b39b" ma:taxonomyFieldName="BlueElement" ma:displayName="BlueElement" ma:default="" ma:fieldId="{a129aa80-8ffc-42bb-a874-86db3474b39b}" ma:sspId="cc5c9e4b-a3b3-4eef-be70-9324c3ed67df" ma:termSetId="eff3bb83-6ebd-4b7e-84d7-6e888fe85890" ma:anchorId="00000000-0000-0000-0000-000000000000" ma:open="false" ma:isKeyword="false">
      <xsd:complexType>
        <xsd:sequence>
          <xsd:element ref="pc:Terms" minOccurs="0" maxOccurs="1"/>
        </xsd:sequence>
      </xsd:complex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5c9e4b-a3b3-4eef-be70-9324c3ed67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4ac0faef1ed48f5bada4c04187e4829 xmlns="de8c24e1-0357-47d0-9e9b-bb3995f09886">
      <Terms xmlns="http://schemas.microsoft.com/office/infopath/2007/PartnerControls">
        <TermInfo xmlns="http://schemas.microsoft.com/office/infopath/2007/PartnerControls">
          <TermName xmlns="http://schemas.microsoft.com/office/infopath/2007/PartnerControls">Informational</TermName>
          <TermId xmlns="http://schemas.microsoft.com/office/infopath/2007/PartnerControls">be4a7725-902b-49b6-8772-14551e7d05b6</TermId>
        </TermInfo>
      </Terms>
    </g4ac0faef1ed48f5bada4c04187e4829>
    <TaxCatchAll xmlns="d1fa9c55-0218-4003-8031-0d33602262ec">
      <Value>1</Value>
    </TaxCatchAll>
    <a129aa808ffc42bba87486db3474b39b xmlns="de8c24e1-0357-47d0-9e9b-bb3995f09886">
      <Terms xmlns="http://schemas.microsoft.com/office/infopath/2007/PartnerControls"/>
    </a129aa808ffc42bba87486db3474b39b>
    <lcf76f155ced4ddcb4097134ff3c332f xmlns="de8c24e1-0357-47d0-9e9b-bb3995f098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DAF85E-DE74-4764-AF86-3C3FA375E2FC}">
  <ds:schemaRefs>
    <ds:schemaRef ds:uri="http://schemas.openxmlformats.org/officeDocument/2006/bibliography"/>
  </ds:schemaRefs>
</ds:datastoreItem>
</file>

<file path=customXml/itemProps2.xml><?xml version="1.0" encoding="utf-8"?>
<ds:datastoreItem xmlns:ds="http://schemas.openxmlformats.org/officeDocument/2006/customXml" ds:itemID="{85207665-2AC8-43AE-9776-CA5466A14993}">
  <ds:schemaRefs>
    <ds:schemaRef ds:uri="http://schemas.microsoft.com/sharepoint/v3/contenttype/forms"/>
  </ds:schemaRefs>
</ds:datastoreItem>
</file>

<file path=customXml/itemProps3.xml><?xml version="1.0" encoding="utf-8"?>
<ds:datastoreItem xmlns:ds="http://schemas.openxmlformats.org/officeDocument/2006/customXml" ds:itemID="{9821DD4E-5C5D-43CE-8E4F-90875D683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a9c55-0218-4003-8031-0d33602262ec"/>
    <ds:schemaRef ds:uri="de8c24e1-0357-47d0-9e9b-bb3995f09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6414E-47A0-4CDC-9F12-4C8F9BB0E841}">
  <ds:schemaRefs>
    <ds:schemaRef ds:uri="http://schemas.microsoft.com/office/2006/metadata/properties"/>
    <ds:schemaRef ds:uri="http://schemas.microsoft.com/office/infopath/2007/PartnerControls"/>
    <ds:schemaRef ds:uri="de8c24e1-0357-47d0-9e9b-bb3995f09886"/>
    <ds:schemaRef ds:uri="d1fa9c55-0218-4003-8031-0d33602262ec"/>
  </ds:schemaRefs>
</ds:datastoreItem>
</file>

<file path=docMetadata/LabelInfo.xml><?xml version="1.0" encoding="utf-8"?>
<clbl:labelList xmlns:clbl="http://schemas.microsoft.com/office/2020/mipLabelMetadata">
  <clbl:label id="{78e09523-679a-4e88-b824-3edbf7b10830}" enabled="0" method="" siteId="{78e09523-679a-4e88-b824-3edbf7b10830}" removed="1"/>
</clbl:labelList>
</file>

<file path=docProps/app.xml><?xml version="1.0" encoding="utf-8"?>
<Properties xmlns="http://schemas.openxmlformats.org/officeDocument/2006/extended-properties" xmlns:vt="http://schemas.openxmlformats.org/officeDocument/2006/docPropsVTypes">
  <Template>Normal.dotm</Template>
  <TotalTime>81</TotalTime>
  <Pages>6</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Noridian</Company>
  <LinksUpToDate>false</LinksUpToDate>
  <CharactersWithSpaces>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Plante</dc:creator>
  <cp:keywords/>
  <dc:description/>
  <cp:lastModifiedBy>Nicolette Plante</cp:lastModifiedBy>
  <cp:revision>25</cp:revision>
  <cp:lastPrinted>2019-01-28T14:35:00Z</cp:lastPrinted>
  <dcterms:created xsi:type="dcterms:W3CDTF">2024-08-20T17:59:00Z</dcterms:created>
  <dcterms:modified xsi:type="dcterms:W3CDTF">2024-08-28T16:54:00Z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0x010100D851E1F300230A44A96BF8C994FFD5E0</vt:lpwstr>
  </property>
  <property fmtid="{D5CDD505-2E9C-101B-9397-08002B2CF9AE}" pid="3" name="Content Type">
    <vt:lpwstr>1;#Informational|be4a7725-902b-49b6-8772-14551e7d05b6</vt:lpwstr>
  </property>
  <property fmtid="{D5CDD505-2E9C-101B-9397-08002B2CF9AE}" pid="4" name="BlueElement">
    <vt:lpwstr/>
  </property>
  <property fmtid="{D5CDD505-2E9C-101B-9397-08002B2CF9AE}" pid="5" name="MediaServiceImageTags">
    <vt:lpwstr/>
  </property>
</Properties>
</file>