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A8DB" w14:textId="6858461F" w:rsidR="00AF0443" w:rsidRDefault="00AF0443">
      <w:pPr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D870C0C" wp14:editId="7714F89F">
            <wp:extent cx="5943600" cy="3566160"/>
            <wp:effectExtent l="0" t="0" r="0" b="2540"/>
            <wp:docPr id="315006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0667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8F27" w14:textId="734EAAC5" w:rsidR="00260A56" w:rsidRPr="00AF0443" w:rsidRDefault="00703AAB">
      <w:pPr>
        <w:rPr>
          <w:rFonts w:ascii="Arial" w:hAnsi="Arial" w:cs="Arial"/>
          <w:b/>
          <w:bCs/>
        </w:rPr>
      </w:pPr>
      <w:r w:rsidRPr="00703AAB"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>Col</w:t>
      </w:r>
      <w:r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>o</w:t>
      </w:r>
      <w:r w:rsidRPr="00703AAB"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>n cancer is one of the most preventable cancers, especially when caught early</w:t>
      </w:r>
      <w:r w:rsidR="00AF0443" w:rsidRPr="00AF0443"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>. Eligible employees (adults 45+) can access Cologuard</w:t>
      </w:r>
      <w:r w:rsidR="00AF0443" w:rsidRPr="00AF0443"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  <w:vertAlign w:val="superscript"/>
        </w:rPr>
        <w:t>®</w:t>
      </w:r>
      <w:r w:rsidR="00AF0443" w:rsidRPr="00AF0443"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>, a noninvasive at-home test covered by our insurance. No prep, no sedation, and no time off work</w:t>
      </w:r>
      <w:r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 xml:space="preserve">, </w:t>
      </w:r>
      <w:r w:rsidR="00AF0443" w:rsidRPr="00AF0443"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>just complete the kit at home if you qualify. Early detection saves lives.</w:t>
      </w:r>
      <w:r w:rsidR="00AF0443">
        <w:rPr>
          <w:rStyle w:val="Strong"/>
          <w:rFonts w:ascii="Arial" w:hAnsi="Arial" w:cs="Arial"/>
          <w:b w:val="0"/>
          <w:bCs w:val="0"/>
          <w:color w:val="424242"/>
          <w:sz w:val="21"/>
          <w:szCs w:val="21"/>
        </w:rPr>
        <w:t xml:space="preserve"> Learn more at, </w:t>
      </w:r>
      <w:hyperlink r:id="rId5" w:history="1">
        <w:r w:rsidR="00AF0443" w:rsidRPr="00AF0443">
          <w:rPr>
            <w:rStyle w:val="Hyperlink"/>
            <w:rFonts w:ascii="Arial" w:hAnsi="Arial" w:cs="Arial"/>
            <w:kern w:val="0"/>
            <w:sz w:val="20"/>
            <w:szCs w:val="20"/>
          </w:rPr>
          <w:t>Cologuard.com/how-to-use-</w:t>
        </w:r>
        <w:proofErr w:type="spellStart"/>
        <w:r w:rsidR="00AF0443" w:rsidRPr="00AF0443">
          <w:rPr>
            <w:rStyle w:val="Hyperlink"/>
            <w:rFonts w:ascii="Arial" w:hAnsi="Arial" w:cs="Arial"/>
            <w:kern w:val="0"/>
            <w:sz w:val="20"/>
            <w:szCs w:val="20"/>
          </w:rPr>
          <w:t>cologuard</w:t>
        </w:r>
        <w:proofErr w:type="spellEnd"/>
      </w:hyperlink>
    </w:p>
    <w:sectPr w:rsidR="00260A56" w:rsidRPr="00AF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43"/>
    <w:rsid w:val="00260A56"/>
    <w:rsid w:val="00341FDD"/>
    <w:rsid w:val="00703AAB"/>
    <w:rsid w:val="00AF0443"/>
    <w:rsid w:val="00D54E40"/>
    <w:rsid w:val="00D9307F"/>
    <w:rsid w:val="00EA7939"/>
    <w:rsid w:val="00F1342F"/>
    <w:rsid w:val="00FA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CAF5"/>
  <w15:chartTrackingRefBased/>
  <w15:docId w15:val="{77380368-CE10-784B-90D7-42DF7C51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4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4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4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4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44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F0443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loguard.com/how-to-use-cologuar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e00ffc-3bfb-41e9-a839-29d5b485647c}" enabled="1" method="Standard" siteId="{78e09523-679a-4e88-b824-3edbf7b108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Pansch</dc:creator>
  <cp:keywords/>
  <dc:description/>
  <cp:lastModifiedBy>Elizabeth Pansch</cp:lastModifiedBy>
  <cp:revision>3</cp:revision>
  <dcterms:created xsi:type="dcterms:W3CDTF">2025-09-17T19:30:00Z</dcterms:created>
  <dcterms:modified xsi:type="dcterms:W3CDTF">2025-09-24T01:58:00Z</dcterms:modified>
</cp:coreProperties>
</file>