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0" w:line="240" w:lineRule="auto"/>
        <w:rPr>
          <w:b w:val="1"/>
          <w:bCs w:val="1"/>
          <w:sz w:val="26"/>
          <w:szCs w:val="26"/>
        </w:rPr>
      </w:pPr>
      <w:bookmarkStart w:colFirst="0" w:colLast="0" w:name="_qo0ybzopa1j1" w:id="0"/>
      <w:bookmarkEnd w:id="0"/>
      <w:r w:rsidDel="00000000" w:rsidR="00000000" w:rsidRPr="00000000">
        <w:rPr>
          <w:b w:val="1"/>
          <w:bCs w:val="1"/>
          <w:sz w:val="26"/>
          <w:szCs w:val="26"/>
          <w:rtl w:val="0"/>
        </w:rPr>
        <w:t xml:space="preserve">Your heart is doing more than you think</w:t>
      </w:r>
    </w:p>
    <w:p w:rsidR="00000000" w:rsidDel="00000000" w:rsidP="00000000" w:rsidRDefault="00000000" w:rsidRPr="00000000" w14:paraId="00000002">
      <w:pPr>
        <w:widowControl w:val="0"/>
        <w:spacing w:after="240" w:before="240" w:line="240" w:lineRule="auto"/>
        <w:rPr/>
      </w:pPr>
      <w:r w:rsidDel="00000000" w:rsidR="00000000" w:rsidRPr="00000000">
        <w:rPr>
          <w:rtl w:val="0"/>
        </w:rPr>
        <w:t xml:space="preserve">Your heart doesn’t just respond to diet and exercise. It responds to your mental health too – how full your days feel, how often you’re under pressure and how well you’re able to rest and reset. Stress, sleep, movement and everyday habits all play a role. When life feels nonstop or overwhelming, your heart feels it.</w:t>
      </w:r>
    </w:p>
    <w:p w:rsidR="00000000" w:rsidDel="00000000" w:rsidP="00000000" w:rsidRDefault="00000000" w:rsidRPr="00000000" w14:paraId="00000003">
      <w:pPr>
        <w:widowControl w:val="0"/>
        <w:spacing w:after="240" w:before="240" w:line="240" w:lineRule="auto"/>
        <w:rPr>
          <w:sz w:val="26"/>
          <w:szCs w:val="26"/>
        </w:rPr>
      </w:pPr>
      <w:r w:rsidDel="00000000" w:rsidR="00000000" w:rsidRPr="00000000">
        <w:rPr>
          <w:rtl w:val="0"/>
        </w:rPr>
        <w:t xml:space="preserve">That’s why heart health isn’t just about one number or one appointment. It’s about how your body and mind work together over time. </w:t>
      </w:r>
      <w:r w:rsidDel="00000000" w:rsidR="00000000" w:rsidRPr="00000000">
        <w:rPr>
          <w:rtl w:val="0"/>
        </w:rPr>
        <w:t xml:space="preserve">The challenge is that many heart health changes don’t come with clear signs. You can feel fine while changes are happening beneath the surface.</w:t>
      </w:r>
      <w:r w:rsidDel="00000000" w:rsidR="00000000" w:rsidRPr="00000000">
        <w:rPr>
          <w:rtl w:val="0"/>
        </w:rPr>
      </w:r>
    </w:p>
    <w:p w:rsidR="00000000" w:rsidDel="00000000" w:rsidP="00000000" w:rsidRDefault="00000000" w:rsidRPr="00000000" w14:paraId="00000004">
      <w:pPr>
        <w:pStyle w:val="Heading2"/>
        <w:keepNext w:val="0"/>
        <w:keepLines w:val="0"/>
        <w:widowControl w:val="0"/>
        <w:spacing w:after="0" w:line="240" w:lineRule="auto"/>
        <w:rPr>
          <w:b w:val="1"/>
          <w:bCs w:val="1"/>
          <w:sz w:val="26"/>
          <w:szCs w:val="26"/>
        </w:rPr>
      </w:pPr>
      <w:bookmarkStart w:colFirst="0" w:colLast="0" w:name="_wyj97827d032" w:id="1"/>
      <w:bookmarkEnd w:id="1"/>
      <w:r w:rsidDel="00000000" w:rsidR="00000000" w:rsidRPr="00000000">
        <w:rPr>
          <w:b w:val="1"/>
          <w:bCs w:val="1"/>
          <w:sz w:val="26"/>
          <w:szCs w:val="26"/>
          <w:rtl w:val="0"/>
        </w:rPr>
        <w:t xml:space="preserve">Why heart health check-ins matter</w:t>
      </w:r>
    </w:p>
    <w:p w:rsidR="00000000" w:rsidDel="00000000" w:rsidP="00000000" w:rsidRDefault="00000000" w:rsidRPr="00000000" w14:paraId="00000005">
      <w:pPr>
        <w:widowControl w:val="0"/>
        <w:spacing w:after="240" w:before="0" w:line="240" w:lineRule="auto"/>
        <w:rPr/>
      </w:pPr>
      <w:r w:rsidDel="00000000" w:rsidR="00000000" w:rsidRPr="00000000">
        <w:rPr>
          <w:rtl w:val="0"/>
        </w:rPr>
        <w:t xml:space="preserve">Because heart health changes can happen quietly, regular check-ins are important. They help you understand where you stand and can ease some of the uncertainty that comes with not knowing. When you feel informed, it’s often easier to take small, meaningful steps forward.</w:t>
      </w:r>
    </w:p>
    <w:p w:rsidR="00000000" w:rsidDel="00000000" w:rsidP="00000000" w:rsidRDefault="00000000" w:rsidRPr="00000000" w14:paraId="00000006">
      <w:pPr>
        <w:widowControl w:val="0"/>
        <w:spacing w:after="240" w:before="240" w:line="240" w:lineRule="auto"/>
        <w:rPr/>
      </w:pPr>
      <w:r w:rsidDel="00000000" w:rsidR="00000000" w:rsidRPr="00000000">
        <w:rPr>
          <w:rtl w:val="0"/>
        </w:rPr>
        <w:t xml:space="preserve">A few things to keep in mind:</w:t>
      </w:r>
    </w:p>
    <w:p w:rsidR="00000000" w:rsidDel="00000000" w:rsidP="00000000" w:rsidRDefault="00000000" w:rsidRPr="00000000" w14:paraId="00000007">
      <w:pPr>
        <w:widowControl w:val="0"/>
        <w:numPr>
          <w:ilvl w:val="0"/>
          <w:numId w:val="2"/>
        </w:numPr>
        <w:spacing w:after="0" w:afterAutospacing="0" w:before="240" w:line="240" w:lineRule="auto"/>
        <w:ind w:left="720" w:hanging="360"/>
        <w:rPr/>
      </w:pPr>
      <w:r w:rsidDel="00000000" w:rsidR="00000000" w:rsidRPr="00000000">
        <w:rPr>
          <w:rtl w:val="0"/>
        </w:rPr>
        <w:t xml:space="preserve">Blood pressure and cholesterol can change without symptoms</w:t>
      </w:r>
    </w:p>
    <w:p w:rsidR="00000000" w:rsidDel="00000000" w:rsidP="00000000" w:rsidRDefault="00000000" w:rsidRPr="00000000" w14:paraId="00000008">
      <w:pPr>
        <w:widowControl w:val="0"/>
        <w:numPr>
          <w:ilvl w:val="0"/>
          <w:numId w:val="2"/>
        </w:numPr>
        <w:spacing w:after="0" w:afterAutospacing="0" w:before="0" w:beforeAutospacing="0" w:line="240" w:lineRule="auto"/>
        <w:ind w:left="720" w:hanging="360"/>
        <w:rPr/>
      </w:pPr>
      <w:r w:rsidDel="00000000" w:rsidR="00000000" w:rsidRPr="00000000">
        <w:rPr>
          <w:rtl w:val="0"/>
        </w:rPr>
        <w:t xml:space="preserve">Stress can affect your heart and overall energy levels</w:t>
      </w:r>
    </w:p>
    <w:p w:rsidR="00000000" w:rsidDel="00000000" w:rsidP="00000000" w:rsidRDefault="00000000" w:rsidRPr="00000000" w14:paraId="00000009">
      <w:pPr>
        <w:widowControl w:val="0"/>
        <w:numPr>
          <w:ilvl w:val="0"/>
          <w:numId w:val="2"/>
        </w:numPr>
        <w:spacing w:after="240" w:before="0" w:beforeAutospacing="0" w:line="240" w:lineRule="auto"/>
        <w:ind w:left="720" w:hanging="360"/>
        <w:rPr/>
      </w:pPr>
      <w:r w:rsidDel="00000000" w:rsidR="00000000" w:rsidRPr="00000000">
        <w:rPr>
          <w:rtl w:val="0"/>
        </w:rPr>
        <w:t xml:space="preserve">Early awareness can help prevent more complex care later</w:t>
      </w:r>
    </w:p>
    <w:p w:rsidR="00000000" w:rsidDel="00000000" w:rsidP="00000000" w:rsidRDefault="00000000" w:rsidRPr="00000000" w14:paraId="0000000A">
      <w:pPr>
        <w:widowControl w:val="0"/>
        <w:spacing w:after="240" w:before="240" w:line="240" w:lineRule="auto"/>
        <w:rPr/>
      </w:pPr>
      <w:r w:rsidDel="00000000" w:rsidR="00000000" w:rsidRPr="00000000">
        <w:rPr>
          <w:rtl w:val="0"/>
        </w:rPr>
        <w:t xml:space="preserve">Knowing your blood pressure and cholesterol can bring peace of mind and help you feel more confident about what comes next.</w:t>
      </w:r>
    </w:p>
    <w:p w:rsidR="00000000" w:rsidDel="00000000" w:rsidP="00000000" w:rsidRDefault="00000000" w:rsidRPr="00000000" w14:paraId="0000000B">
      <w:pPr>
        <w:pStyle w:val="Heading2"/>
        <w:keepNext w:val="0"/>
        <w:keepLines w:val="0"/>
        <w:widowControl w:val="0"/>
        <w:spacing w:after="0" w:line="240" w:lineRule="auto"/>
        <w:rPr>
          <w:sz w:val="34"/>
          <w:szCs w:val="34"/>
        </w:rPr>
      </w:pPr>
      <w:bookmarkStart w:colFirst="0" w:colLast="0" w:name="_s960912zvcet" w:id="2"/>
      <w:bookmarkEnd w:id="2"/>
      <w:r w:rsidDel="00000000" w:rsidR="00000000" w:rsidRPr="00000000">
        <w:rPr>
          <w:b w:val="1"/>
          <w:bCs w:val="1"/>
          <w:sz w:val="26"/>
          <w:szCs w:val="26"/>
          <w:rtl w:val="0"/>
        </w:rPr>
        <w:t xml:space="preserve">Preventive care that fits your life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sz w:val="26"/>
          <w:szCs w:val="26"/>
        </w:rPr>
      </w:pPr>
      <w:r w:rsidDel="00000000" w:rsidR="00000000" w:rsidRPr="00000000">
        <w:rPr>
          <w:rtl w:val="0"/>
        </w:rPr>
        <w:t xml:space="preserve">Taking care of your heart and mental health doesn’t have to feel overwhelming</w:t>
      </w:r>
      <w:r w:rsidDel="00000000" w:rsidR="00000000" w:rsidRPr="00000000">
        <w:rPr>
          <w:rtl w:val="0"/>
        </w:rPr>
        <w:t xml:space="preserve">. It’s about simple steps that fit into your routine. You might start by:</w:t>
      </w:r>
      <w:r w:rsidDel="00000000" w:rsidR="00000000" w:rsidRPr="00000000">
        <w:rPr>
          <w:rtl w:val="0"/>
        </w:rPr>
      </w:r>
    </w:p>
    <w:p w:rsidR="00000000" w:rsidDel="00000000" w:rsidP="00000000" w:rsidRDefault="00000000" w:rsidRPr="00000000" w14:paraId="0000000D">
      <w:pPr>
        <w:widowControl w:val="0"/>
        <w:numPr>
          <w:ilvl w:val="0"/>
          <w:numId w:val="1"/>
        </w:numPr>
        <w:spacing w:after="0" w:afterAutospacing="0" w:before="240" w:line="240" w:lineRule="auto"/>
        <w:ind w:left="720" w:hanging="360"/>
        <w:rPr/>
      </w:pPr>
      <w:r w:rsidDel="00000000" w:rsidR="00000000" w:rsidRPr="00000000">
        <w:rPr>
          <w:rtl w:val="0"/>
        </w:rPr>
        <w:t xml:space="preserve">Using your annual physical to check blood pressure and cholesterol</w:t>
      </w:r>
    </w:p>
    <w:p w:rsidR="00000000" w:rsidDel="00000000" w:rsidP="00000000" w:rsidRDefault="00000000" w:rsidRPr="00000000" w14:paraId="0000000E">
      <w:pPr>
        <w:widowControl w:val="0"/>
        <w:numPr>
          <w:ilvl w:val="0"/>
          <w:numId w:val="1"/>
        </w:numPr>
        <w:spacing w:after="0" w:afterAutospacing="0" w:before="0" w:beforeAutospacing="0" w:line="240" w:lineRule="auto"/>
        <w:ind w:left="720" w:hanging="360"/>
        <w:rPr/>
      </w:pPr>
      <w:r w:rsidDel="00000000" w:rsidR="00000000" w:rsidRPr="00000000">
        <w:rPr>
          <w:rtl w:val="0"/>
        </w:rPr>
        <w:t xml:space="preserve">Asking your provider about heart health screenings</w:t>
      </w:r>
    </w:p>
    <w:p w:rsidR="00000000" w:rsidDel="00000000" w:rsidP="00000000" w:rsidRDefault="00000000" w:rsidRPr="00000000" w14:paraId="0000000F">
      <w:pPr>
        <w:widowControl w:val="0"/>
        <w:numPr>
          <w:ilvl w:val="0"/>
          <w:numId w:val="1"/>
        </w:numPr>
        <w:spacing w:after="0" w:afterAutospacing="0" w:before="0" w:beforeAutospacing="0" w:line="240" w:lineRule="auto"/>
        <w:ind w:left="720" w:hanging="360"/>
      </w:pPr>
      <w:r w:rsidDel="00000000" w:rsidR="00000000" w:rsidRPr="00000000">
        <w:rPr>
          <w:rtl w:val="0"/>
        </w:rPr>
        <w:t xml:space="preserve">Talking through stress, sleep, movement and everyday habits during visits</w:t>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pPr>
      <w:r w:rsidDel="00000000" w:rsidR="00000000" w:rsidRPr="00000000">
        <w:rPr>
          <w:rtl w:val="0"/>
        </w:rPr>
        <w:t xml:space="preserve">Using online tools such as </w:t>
      </w:r>
      <w:r w:rsidDel="00000000" w:rsidR="00000000" w:rsidRPr="00000000">
        <w:rPr>
          <w:b w:val="1"/>
          <w:bCs w:val="1"/>
          <w:rtl w:val="0"/>
        </w:rPr>
        <w:t xml:space="preserve">Learn to Live</w:t>
      </w:r>
      <w:r w:rsidDel="00000000" w:rsidR="00000000" w:rsidRPr="00000000">
        <w:rPr>
          <w:rtl w:val="0"/>
        </w:rPr>
        <w:t xml:space="preserve"> and </w:t>
      </w:r>
      <w:r w:rsidDel="00000000" w:rsidR="00000000" w:rsidRPr="00000000">
        <w:rPr>
          <w:b w:val="1"/>
          <w:bCs w:val="1"/>
          <w:rtl w:val="0"/>
        </w:rPr>
        <w:t xml:space="preserve">meQ</w:t>
      </w:r>
      <w:r w:rsidDel="00000000" w:rsidR="00000000" w:rsidRPr="00000000">
        <w:rPr>
          <w:rtl w:val="0"/>
        </w:rPr>
        <w:t xml:space="preserve"> to help manage stress, build coping skills, improve sleep and stay active when it works for you</w:t>
      </w:r>
    </w:p>
    <w:p w:rsidR="00000000" w:rsidDel="00000000" w:rsidP="00000000" w:rsidRDefault="00000000" w:rsidRPr="00000000" w14:paraId="00000011">
      <w:pPr>
        <w:widowControl w:val="0"/>
        <w:numPr>
          <w:ilvl w:val="0"/>
          <w:numId w:val="1"/>
        </w:numPr>
        <w:spacing w:after="240" w:before="0" w:beforeAutospacing="0" w:line="240" w:lineRule="auto"/>
        <w:ind w:left="720" w:hanging="360"/>
        <w:rPr/>
      </w:pPr>
      <w:r w:rsidDel="00000000" w:rsidR="00000000" w:rsidRPr="00000000">
        <w:rPr>
          <w:rtl w:val="0"/>
        </w:rPr>
        <w:t xml:space="preserve">Making small changes that feel realistic and sustainable</w:t>
      </w:r>
    </w:p>
    <w:p w:rsidR="00000000" w:rsidDel="00000000" w:rsidP="00000000" w:rsidRDefault="00000000" w:rsidRPr="00000000" w14:paraId="00000012">
      <w:pPr>
        <w:widowControl w:val="0"/>
        <w:spacing w:after="240" w:before="240" w:line="240" w:lineRule="auto"/>
        <w:rPr>
          <w:sz w:val="26"/>
          <w:szCs w:val="26"/>
        </w:rPr>
      </w:pPr>
      <w:r w:rsidDel="00000000" w:rsidR="00000000" w:rsidRPr="00000000">
        <w:rPr>
          <w:rtl w:val="0"/>
        </w:rPr>
        <w:t xml:space="preserve">Most BCBSND plans cover preventive visits and screenings, helping make it easier to stay on top of your health.</w:t>
      </w:r>
      <w:r w:rsidDel="00000000" w:rsidR="00000000" w:rsidRPr="00000000">
        <w:rPr>
          <w:rtl w:val="0"/>
        </w:rPr>
      </w:r>
    </w:p>
    <w:p w:rsidR="00000000" w:rsidDel="00000000" w:rsidP="00000000" w:rsidRDefault="00000000" w:rsidRPr="00000000" w14:paraId="00000013">
      <w:pPr>
        <w:pStyle w:val="Heading2"/>
        <w:keepNext w:val="0"/>
        <w:keepLines w:val="0"/>
        <w:widowControl w:val="0"/>
        <w:spacing w:after="0" w:line="240" w:lineRule="auto"/>
        <w:rPr>
          <w:b w:val="1"/>
          <w:bCs w:val="1"/>
          <w:sz w:val="26"/>
          <w:szCs w:val="26"/>
        </w:rPr>
      </w:pPr>
      <w:bookmarkStart w:colFirst="0" w:colLast="0" w:name="_2drmbts1zxqe" w:id="3"/>
      <w:bookmarkEnd w:id="3"/>
      <w:r w:rsidDel="00000000" w:rsidR="00000000" w:rsidRPr="00000000">
        <w:rPr>
          <w:b w:val="1"/>
          <w:bCs w:val="1"/>
          <w:sz w:val="26"/>
          <w:szCs w:val="26"/>
          <w:rtl w:val="0"/>
        </w:rPr>
        <w:t xml:space="preserve">A simple place to start</w:t>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Just as your heart responds to stress, diet, sleep and the pace of your days, it also benefits from small, steady care. One check-in, one conversation or one small change can support your heart and mental wellbeing.</w:t>
      </w:r>
    </w:p>
    <w:p w:rsidR="00000000" w:rsidDel="00000000" w:rsidP="00000000" w:rsidRDefault="00000000" w:rsidRPr="00000000" w14:paraId="00000015">
      <w:pPr>
        <w:widowControl w:val="0"/>
        <w:spacing w:after="240" w:before="240" w:line="240" w:lineRule="auto"/>
        <w:rPr/>
      </w:pPr>
      <w:r w:rsidDel="00000000" w:rsidR="00000000" w:rsidRPr="00000000">
        <w:rPr>
          <w:rtl w:val="0"/>
        </w:rPr>
        <w:t xml:space="preserve">Log in to BCBSND.me to find providers, explore preventive care and access tools and support that fit your life.</w:t>
      </w:r>
    </w:p>
    <w:p w:rsidR="00000000" w:rsidDel="00000000" w:rsidP="00000000" w:rsidRDefault="00000000" w:rsidRPr="00000000" w14:paraId="00000016">
      <w:pPr>
        <w:widowControl w:val="0"/>
        <w:spacing w:after="240" w:before="0" w:line="240" w:lineRule="auto"/>
        <w:rPr/>
      </w:pPr>
      <w:r w:rsidDel="00000000" w:rsidR="00000000" w:rsidRPr="00000000">
        <w:rPr>
          <w:rtl w:val="0"/>
        </w:rPr>
      </w:r>
    </w:p>
    <w:p w:rsidR="00000000" w:rsidDel="00000000" w:rsidP="00000000" w:rsidRDefault="00000000" w:rsidRPr="00000000" w14:paraId="00000017">
      <w:pPr>
        <w:widowControl w:val="0"/>
        <w:spacing w:after="240" w:before="0" w:line="240" w:lineRule="auto"/>
        <w:rPr>
          <w:sz w:val="26"/>
          <w:szCs w:val="26"/>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76" w:lineRule="auto"/>
      <w:rPr>
        <w:b w:val="1"/>
        <w:bCs w:val="1"/>
        <w:color w:val="0092cf"/>
      </w:rPr>
    </w:pPr>
    <w:r w:rsidDel="00000000" w:rsidR="00000000" w:rsidRPr="00000000">
      <w:rPr>
        <w:b w:val="1"/>
        <w:bCs w:val="1"/>
        <w:color w:val="0092cf"/>
        <w:rtl w:val="0"/>
      </w:rPr>
      <w:t xml:space="preserve">February Intranet Article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drawing>
        <wp:anchor allowOverlap="1" behindDoc="0" distB="0" distT="0" distL="0" distR="0" hidden="0" layoutInCell="1" locked="0" relativeHeight="0" simplePos="0">
          <wp:simplePos x="0" y="0"/>
          <wp:positionH relativeFrom="margin">
            <wp:posOffset>4347210</wp:posOffset>
          </wp:positionH>
          <wp:positionV relativeFrom="margin">
            <wp:posOffset>-449579</wp:posOffset>
          </wp:positionV>
          <wp:extent cx="1690688" cy="83436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83436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